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9BA1" w14:textId="77777777" w:rsidR="00794CDF" w:rsidRDefault="00794CDF">
      <w:pPr>
        <w:jc w:val="center"/>
        <w:rPr>
          <w:b/>
          <w:bCs/>
          <w:sz w:val="48"/>
          <w:szCs w:val="48"/>
        </w:rPr>
      </w:pPr>
    </w:p>
    <w:p w14:paraId="1D0165CD" w14:textId="2424D96B" w:rsidR="00794CDF" w:rsidRDefault="00FE7B81">
      <w:pPr>
        <w:jc w:val="center"/>
        <w:rPr>
          <w:b/>
          <w:bCs/>
          <w:sz w:val="48"/>
          <w:szCs w:val="48"/>
        </w:rPr>
      </w:pPr>
      <w:r>
        <w:rPr>
          <w:rFonts w:hint="eastAsia"/>
          <w:b/>
          <w:bCs/>
          <w:color w:val="FF0000"/>
          <w:sz w:val="48"/>
          <w:szCs w:val="48"/>
        </w:rPr>
        <w:t>地标名品</w:t>
      </w:r>
      <w:r w:rsidR="00F75169">
        <w:rPr>
          <w:rFonts w:hint="eastAsia"/>
          <w:b/>
          <w:bCs/>
          <w:color w:val="FF0000"/>
          <w:sz w:val="48"/>
          <w:szCs w:val="48"/>
        </w:rPr>
        <w:t>品牌</w:t>
      </w:r>
      <w:r>
        <w:rPr>
          <w:rFonts w:hint="eastAsia"/>
          <w:b/>
          <w:bCs/>
          <w:color w:val="FF0000"/>
          <w:sz w:val="48"/>
          <w:szCs w:val="48"/>
        </w:rPr>
        <w:t>战略定位及</w:t>
      </w:r>
      <w:r w:rsidR="00F75169">
        <w:rPr>
          <w:rFonts w:hint="eastAsia"/>
          <w:b/>
          <w:bCs/>
          <w:color w:val="FF0000"/>
          <w:sz w:val="48"/>
          <w:szCs w:val="48"/>
        </w:rPr>
        <w:t>市场</w:t>
      </w:r>
      <w:r>
        <w:rPr>
          <w:rFonts w:hint="eastAsia"/>
          <w:b/>
          <w:bCs/>
          <w:color w:val="FF0000"/>
          <w:sz w:val="48"/>
          <w:szCs w:val="48"/>
        </w:rPr>
        <w:t>孵化平台</w:t>
      </w:r>
    </w:p>
    <w:p w14:paraId="59AB3C0B" w14:textId="77777777" w:rsidR="00794CDF" w:rsidRDefault="00FE7B81">
      <w:pPr>
        <w:jc w:val="center"/>
        <w:rPr>
          <w:b/>
          <w:bCs/>
          <w:sz w:val="48"/>
          <w:szCs w:val="48"/>
        </w:rPr>
      </w:pPr>
      <w:r>
        <w:rPr>
          <w:rFonts w:hint="eastAsia"/>
          <w:b/>
          <w:bCs/>
          <w:sz w:val="48"/>
          <w:szCs w:val="48"/>
        </w:rPr>
        <w:t>项目说明书</w:t>
      </w:r>
    </w:p>
    <w:p w14:paraId="192B5248" w14:textId="77777777" w:rsidR="00794CDF" w:rsidRDefault="00794CDF"/>
    <w:p w14:paraId="2E00574B" w14:textId="77777777" w:rsidR="00794CDF" w:rsidRDefault="00FE7B81">
      <w:pPr>
        <w:pStyle w:val="a9"/>
        <w:numPr>
          <w:ilvl w:val="0"/>
          <w:numId w:val="1"/>
        </w:numPr>
        <w:spacing w:beforeLines="50" w:before="163" w:line="560" w:lineRule="exact"/>
        <w:ind w:firstLineChars="0"/>
        <w:rPr>
          <w:rFonts w:ascii="仿宋" w:eastAsia="仿宋" w:hAnsi="仿宋"/>
          <w:b/>
          <w:bCs/>
          <w:sz w:val="28"/>
          <w:szCs w:val="28"/>
        </w:rPr>
      </w:pPr>
      <w:r>
        <w:rPr>
          <w:rFonts w:ascii="仿宋" w:eastAsia="仿宋" w:hAnsi="仿宋" w:hint="eastAsia"/>
          <w:b/>
          <w:bCs/>
          <w:sz w:val="28"/>
          <w:szCs w:val="28"/>
        </w:rPr>
        <w:t>商业发展中心简介</w:t>
      </w:r>
    </w:p>
    <w:p w14:paraId="5E21A87E" w14:textId="77777777" w:rsidR="00794CDF" w:rsidRDefault="00FE7B81">
      <w:pPr>
        <w:pStyle w:val="a9"/>
        <w:spacing w:beforeLines="50" w:before="163" w:line="560" w:lineRule="exact"/>
        <w:ind w:firstLine="480"/>
        <w:rPr>
          <w:rFonts w:ascii="仿宋" w:eastAsia="仿宋" w:hAnsi="仿宋" w:cs="宋体"/>
          <w:kern w:val="0"/>
          <w:sz w:val="24"/>
          <w:szCs w:val="32"/>
        </w:rPr>
      </w:pPr>
      <w:r>
        <w:rPr>
          <w:rFonts w:ascii="仿宋" w:eastAsia="仿宋" w:hAnsi="仿宋" w:cs="宋体" w:hint="eastAsia"/>
          <w:kern w:val="0"/>
          <w:sz w:val="24"/>
          <w:szCs w:val="32"/>
        </w:rPr>
        <w:t>商业发展中心成立于</w:t>
      </w:r>
      <w:r>
        <w:rPr>
          <w:rFonts w:ascii="仿宋" w:eastAsia="仿宋" w:hAnsi="仿宋" w:cs="宋体"/>
          <w:kern w:val="0"/>
          <w:sz w:val="24"/>
          <w:szCs w:val="32"/>
        </w:rPr>
        <w:t xml:space="preserve"> 1993 年，是经中央机构编制委员会办公室批准设立，由国务院国有资产监督管理委员会主管的正局级中央事业单位。自成立以来，一直致力于探索和培育商业发展的新动能与新生态，推动中国经济向更高级形态转型升级。</w:t>
      </w:r>
      <w:r>
        <w:rPr>
          <w:rFonts w:ascii="仿宋" w:eastAsia="仿宋" w:hAnsi="仿宋" w:cs="宋体" w:hint="eastAsia"/>
          <w:kern w:val="0"/>
          <w:sz w:val="24"/>
          <w:szCs w:val="32"/>
        </w:rPr>
        <w:t>商业发展中心为</w:t>
      </w:r>
      <w:r>
        <w:rPr>
          <w:rFonts w:ascii="仿宋" w:eastAsia="仿宋" w:hAnsi="仿宋" w:cs="宋体" w:hint="eastAsia"/>
          <w:b/>
          <w:kern w:val="0"/>
          <w:sz w:val="24"/>
          <w:szCs w:val="32"/>
        </w:rPr>
        <w:t>“</w:t>
      </w:r>
      <w:r>
        <w:rPr>
          <w:rFonts w:ascii="仿宋" w:eastAsia="仿宋" w:hAnsi="仿宋" w:cs="宋体"/>
          <w:b/>
          <w:kern w:val="0"/>
          <w:sz w:val="24"/>
          <w:szCs w:val="32"/>
        </w:rPr>
        <w:t>中国商业发展论坛</w:t>
      </w:r>
      <w:r>
        <w:rPr>
          <w:rFonts w:ascii="仿宋" w:eastAsia="仿宋" w:hAnsi="仿宋" w:cs="宋体" w:hint="eastAsia"/>
          <w:b/>
          <w:kern w:val="0"/>
          <w:sz w:val="24"/>
          <w:szCs w:val="32"/>
        </w:rPr>
        <w:t>”</w:t>
      </w:r>
      <w:r>
        <w:rPr>
          <w:rFonts w:ascii="仿宋" w:eastAsia="仿宋" w:hAnsi="仿宋" w:cs="宋体" w:hint="eastAsia"/>
          <w:kern w:val="0"/>
          <w:sz w:val="24"/>
          <w:szCs w:val="32"/>
        </w:rPr>
        <w:t>和</w:t>
      </w:r>
      <w:r>
        <w:rPr>
          <w:rFonts w:ascii="仿宋" w:eastAsia="仿宋" w:hAnsi="仿宋" w:cs="宋体" w:hint="eastAsia"/>
          <w:b/>
          <w:kern w:val="0"/>
          <w:sz w:val="24"/>
          <w:szCs w:val="32"/>
        </w:rPr>
        <w:t>“</w:t>
      </w:r>
      <w:r>
        <w:rPr>
          <w:rFonts w:ascii="仿宋" w:eastAsia="仿宋" w:hAnsi="仿宋" w:cs="宋体"/>
          <w:b/>
          <w:kern w:val="0"/>
          <w:sz w:val="24"/>
          <w:szCs w:val="32"/>
        </w:rPr>
        <w:t>中食展</w:t>
      </w:r>
      <w:r>
        <w:rPr>
          <w:rFonts w:ascii="仿宋" w:eastAsia="仿宋" w:hAnsi="仿宋" w:cs="宋体" w:hint="eastAsia"/>
          <w:b/>
          <w:kern w:val="0"/>
          <w:sz w:val="24"/>
          <w:szCs w:val="32"/>
        </w:rPr>
        <w:t>”</w:t>
      </w:r>
      <w:r>
        <w:rPr>
          <w:rFonts w:ascii="仿宋" w:eastAsia="仿宋" w:hAnsi="仿宋" w:cs="宋体" w:hint="eastAsia"/>
          <w:kern w:val="0"/>
          <w:sz w:val="24"/>
          <w:szCs w:val="32"/>
        </w:rPr>
        <w:t>两大中国知名会展品牌</w:t>
      </w:r>
      <w:r>
        <w:rPr>
          <w:rFonts w:ascii="仿宋" w:eastAsia="仿宋" w:hAnsi="仿宋" w:cs="宋体"/>
          <w:kern w:val="0"/>
          <w:sz w:val="24"/>
          <w:szCs w:val="32"/>
        </w:rPr>
        <w:t>的主办单位。</w:t>
      </w:r>
    </w:p>
    <w:p w14:paraId="4C49D838" w14:textId="77777777" w:rsidR="00794CDF" w:rsidRDefault="00FE7B81">
      <w:pPr>
        <w:pStyle w:val="a9"/>
        <w:spacing w:beforeLines="50" w:before="163" w:line="560" w:lineRule="exact"/>
        <w:ind w:firstLine="480"/>
        <w:rPr>
          <w:rFonts w:ascii="仿宋" w:eastAsia="仿宋" w:hAnsi="仿宋" w:cs="宋体"/>
          <w:kern w:val="0"/>
          <w:sz w:val="24"/>
          <w:szCs w:val="32"/>
        </w:rPr>
      </w:pPr>
      <w:r>
        <w:rPr>
          <w:rFonts w:ascii="仿宋" w:eastAsia="仿宋" w:hAnsi="仿宋" w:cs="宋体" w:hint="eastAsia"/>
          <w:kern w:val="0"/>
          <w:sz w:val="24"/>
          <w:szCs w:val="32"/>
        </w:rPr>
        <w:t>商业发展中心依托下设的地方经济发展委员会、农业和食品产业发展委员会、乡村振兴发展委员会、国际品牌发展委员会，借助</w:t>
      </w:r>
      <w:r>
        <w:rPr>
          <w:rFonts w:ascii="仿宋" w:eastAsia="仿宋" w:hAnsi="仿宋" w:cs="宋体" w:hint="eastAsia"/>
          <w:b/>
          <w:kern w:val="0"/>
          <w:sz w:val="24"/>
          <w:szCs w:val="32"/>
        </w:rPr>
        <w:t>“商业发展研究院智库</w:t>
      </w:r>
      <w:r>
        <w:rPr>
          <w:rFonts w:ascii="仿宋" w:eastAsia="仿宋" w:hAnsi="仿宋" w:cs="宋体"/>
          <w:b/>
          <w:kern w:val="0"/>
          <w:sz w:val="24"/>
          <w:szCs w:val="32"/>
        </w:rPr>
        <w:t>+</w:t>
      </w:r>
      <w:r>
        <w:rPr>
          <w:rFonts w:ascii="仿宋" w:eastAsia="仿宋" w:hAnsi="仿宋" w:cs="宋体" w:hint="eastAsia"/>
          <w:b/>
          <w:kern w:val="0"/>
          <w:sz w:val="24"/>
          <w:szCs w:val="32"/>
        </w:rPr>
        <w:t>中国商业发展论坛+中食展”</w:t>
      </w:r>
      <w:r>
        <w:rPr>
          <w:rFonts w:ascii="仿宋" w:eastAsia="仿宋" w:hAnsi="仿宋" w:cs="宋体" w:hint="eastAsia"/>
          <w:kern w:val="0"/>
          <w:sz w:val="24"/>
          <w:szCs w:val="32"/>
        </w:rPr>
        <w:t>三位一体的优势，并通过组织众多资源协同创新来打造一个高效赋能地方政府的</w:t>
      </w:r>
      <w:r>
        <w:rPr>
          <w:rFonts w:ascii="仿宋" w:eastAsia="仿宋" w:hAnsi="仿宋" w:cs="宋体" w:hint="eastAsia"/>
          <w:b/>
          <w:kern w:val="0"/>
          <w:sz w:val="24"/>
          <w:szCs w:val="32"/>
        </w:rPr>
        <w:t>“联发展服务平台”</w:t>
      </w:r>
      <w:r>
        <w:rPr>
          <w:rFonts w:ascii="仿宋" w:eastAsia="仿宋" w:hAnsi="仿宋" w:cs="宋体" w:hint="eastAsia"/>
          <w:kern w:val="0"/>
          <w:sz w:val="24"/>
          <w:szCs w:val="32"/>
        </w:rPr>
        <w:t>，致力于为各级政府和企业提供定制化系统解决方案，为疫情中和疫情后的各地经济发展尤其是商业发展注入新活力和新动能。</w:t>
      </w:r>
    </w:p>
    <w:p w14:paraId="47F8AC24" w14:textId="77777777" w:rsidR="00794CDF" w:rsidRDefault="00FE7B81">
      <w:pPr>
        <w:pStyle w:val="a9"/>
        <w:spacing w:beforeLines="50" w:before="163" w:line="560" w:lineRule="exact"/>
        <w:ind w:firstLine="482"/>
        <w:rPr>
          <w:rFonts w:ascii="仿宋" w:eastAsia="仿宋" w:hAnsi="仿宋" w:cs="宋体"/>
          <w:kern w:val="0"/>
          <w:sz w:val="24"/>
          <w:szCs w:val="32"/>
        </w:rPr>
      </w:pPr>
      <w:r w:rsidRPr="00057F78">
        <w:rPr>
          <w:rFonts w:ascii="仿宋" w:eastAsia="仿宋" w:hAnsi="仿宋" w:cs="宋体" w:hint="eastAsia"/>
          <w:b/>
          <w:bCs/>
          <w:kern w:val="0"/>
          <w:sz w:val="24"/>
          <w:szCs w:val="32"/>
        </w:rPr>
        <w:t xml:space="preserve"> “中国商业发展论坛”</w:t>
      </w:r>
      <w:r>
        <w:rPr>
          <w:rFonts w:ascii="仿宋" w:eastAsia="仿宋" w:hAnsi="仿宋" w:cs="宋体"/>
          <w:kern w:val="0"/>
          <w:sz w:val="24"/>
          <w:szCs w:val="32"/>
        </w:rPr>
        <w:t>自1999年在北京召开首届大会以来，长期聚焦如何赋能地方经济振兴和企业可持续发展，以商业发展研究院的高端智库为抓手，依托行业平台载体，致力于创新商业模式，助力商业发展。</w:t>
      </w:r>
      <w:r>
        <w:rPr>
          <w:rFonts w:ascii="仿宋" w:eastAsia="仿宋" w:hAnsi="仿宋" w:cs="宋体" w:hint="eastAsia"/>
          <w:kern w:val="0"/>
          <w:sz w:val="24"/>
          <w:szCs w:val="32"/>
        </w:rPr>
        <w:t>论坛作为商业发展研究院的输出窗口，汇聚和沉淀了</w:t>
      </w:r>
      <w:r>
        <w:rPr>
          <w:rFonts w:ascii="仿宋" w:eastAsia="仿宋" w:hAnsi="仿宋" w:cs="宋体"/>
          <w:kern w:val="0"/>
          <w:sz w:val="24"/>
          <w:szCs w:val="32"/>
        </w:rPr>
        <w:t>龙永图</w:t>
      </w:r>
      <w:r>
        <w:rPr>
          <w:rFonts w:ascii="仿宋" w:eastAsia="仿宋" w:hAnsi="仿宋" w:cs="宋体" w:hint="eastAsia"/>
          <w:kern w:val="0"/>
          <w:sz w:val="24"/>
          <w:szCs w:val="32"/>
        </w:rPr>
        <w:t>、</w:t>
      </w:r>
      <w:r>
        <w:rPr>
          <w:rFonts w:ascii="仿宋" w:eastAsia="仿宋" w:hAnsi="仿宋" w:cs="宋体"/>
          <w:kern w:val="0"/>
          <w:sz w:val="24"/>
          <w:szCs w:val="32"/>
        </w:rPr>
        <w:t>黄奇帆等著名专家学者以及众多行业意见领袖的思想和智慧</w:t>
      </w:r>
      <w:r>
        <w:rPr>
          <w:rFonts w:ascii="仿宋" w:eastAsia="仿宋" w:hAnsi="仿宋" w:cs="宋体" w:hint="eastAsia"/>
          <w:kern w:val="0"/>
          <w:sz w:val="24"/>
          <w:szCs w:val="32"/>
        </w:rPr>
        <w:t>。</w:t>
      </w:r>
    </w:p>
    <w:p w14:paraId="29F0CC14" w14:textId="77777777" w:rsidR="00794CDF" w:rsidRDefault="00FE7B81">
      <w:pPr>
        <w:pStyle w:val="a9"/>
        <w:spacing w:beforeLines="50" w:before="163" w:line="560" w:lineRule="exact"/>
        <w:ind w:firstLine="482"/>
        <w:rPr>
          <w:rFonts w:ascii="仿宋" w:eastAsia="仿宋" w:hAnsi="仿宋" w:cs="宋体"/>
          <w:kern w:val="0"/>
          <w:sz w:val="24"/>
          <w:szCs w:val="32"/>
        </w:rPr>
      </w:pPr>
      <w:r w:rsidRPr="00057F78">
        <w:rPr>
          <w:rFonts w:ascii="仿宋" w:eastAsia="仿宋" w:hAnsi="仿宋" w:cs="宋体" w:hint="eastAsia"/>
          <w:b/>
          <w:bCs/>
          <w:kern w:val="0"/>
          <w:sz w:val="24"/>
          <w:szCs w:val="32"/>
        </w:rPr>
        <w:t>“中食展”</w:t>
      </w:r>
      <w:r>
        <w:rPr>
          <w:rFonts w:ascii="仿宋" w:eastAsia="仿宋" w:hAnsi="仿宋" w:cs="宋体" w:hint="eastAsia"/>
          <w:kern w:val="0"/>
          <w:sz w:val="24"/>
          <w:szCs w:val="32"/>
        </w:rPr>
        <w:t>始创于</w:t>
      </w:r>
      <w:r>
        <w:rPr>
          <w:rFonts w:ascii="仿宋" w:eastAsia="仿宋" w:hAnsi="仿宋" w:cs="宋体"/>
          <w:kern w:val="0"/>
          <w:sz w:val="24"/>
          <w:szCs w:val="32"/>
        </w:rPr>
        <w:t>2000年，历经20余年发展，已成为亚洲领先、具有全球影响力的食品贸易盛会</w:t>
      </w:r>
      <w:r>
        <w:rPr>
          <w:rFonts w:ascii="仿宋" w:eastAsia="仿宋" w:hAnsi="仿宋" w:cs="宋体" w:hint="eastAsia"/>
          <w:kern w:val="0"/>
          <w:sz w:val="24"/>
          <w:szCs w:val="32"/>
        </w:rPr>
        <w:t>，</w:t>
      </w:r>
      <w:r>
        <w:rPr>
          <w:rFonts w:ascii="仿宋" w:eastAsia="仿宋" w:hAnsi="仿宋" w:cs="宋体"/>
          <w:kern w:val="0"/>
          <w:sz w:val="24"/>
          <w:szCs w:val="32"/>
        </w:rPr>
        <w:t>也是食品行业全品类、高质量、新产品发布与交易的首选平台，更是缔造企业品牌形象、捕捉业</w:t>
      </w:r>
      <w:r>
        <w:rPr>
          <w:rFonts w:ascii="仿宋" w:eastAsia="仿宋" w:hAnsi="仿宋" w:cs="宋体" w:hint="eastAsia"/>
          <w:kern w:val="0"/>
          <w:sz w:val="24"/>
          <w:szCs w:val="32"/>
        </w:rPr>
        <w:t>内前沿动向、构建深度人脉资源的年度盛会。</w:t>
      </w:r>
    </w:p>
    <w:p w14:paraId="15D1DD6E" w14:textId="2CAFE5E1" w:rsidR="00794CDF" w:rsidRDefault="00794CDF">
      <w:pPr>
        <w:pStyle w:val="a9"/>
        <w:spacing w:beforeLines="50" w:before="163" w:line="560" w:lineRule="exact"/>
        <w:ind w:firstLine="480"/>
        <w:rPr>
          <w:rFonts w:ascii="仿宋" w:eastAsia="仿宋" w:hAnsi="仿宋" w:cs="宋体"/>
          <w:kern w:val="0"/>
          <w:sz w:val="24"/>
          <w:szCs w:val="32"/>
        </w:rPr>
      </w:pPr>
    </w:p>
    <w:p w14:paraId="7312A62D" w14:textId="77777777" w:rsidR="00057F78" w:rsidRDefault="00057F78">
      <w:pPr>
        <w:pStyle w:val="a9"/>
        <w:spacing w:beforeLines="50" w:before="163" w:line="560" w:lineRule="exact"/>
        <w:ind w:firstLine="480"/>
        <w:rPr>
          <w:rFonts w:ascii="仿宋" w:eastAsia="仿宋" w:hAnsi="仿宋" w:cs="宋体"/>
          <w:kern w:val="0"/>
          <w:sz w:val="24"/>
          <w:szCs w:val="32"/>
        </w:rPr>
      </w:pPr>
    </w:p>
    <w:p w14:paraId="2F288759" w14:textId="77777777" w:rsidR="00794CDF" w:rsidRDefault="00FE7B81">
      <w:pPr>
        <w:pStyle w:val="a9"/>
        <w:numPr>
          <w:ilvl w:val="0"/>
          <w:numId w:val="1"/>
        </w:numPr>
        <w:spacing w:beforeLines="50" w:before="163" w:line="560" w:lineRule="exact"/>
        <w:ind w:firstLineChars="0"/>
        <w:rPr>
          <w:rFonts w:ascii="仿宋" w:eastAsia="仿宋" w:hAnsi="仿宋" w:cs="仿宋"/>
          <w:b/>
          <w:bCs/>
          <w:sz w:val="28"/>
          <w:szCs w:val="28"/>
        </w:rPr>
      </w:pPr>
      <w:r>
        <w:rPr>
          <w:rFonts w:ascii="仿宋" w:eastAsia="仿宋" w:hAnsi="仿宋" w:cs="仿宋" w:hint="eastAsia"/>
          <w:b/>
          <w:bCs/>
          <w:sz w:val="28"/>
          <w:szCs w:val="28"/>
        </w:rPr>
        <w:lastRenderedPageBreak/>
        <w:t>项目背景</w:t>
      </w:r>
    </w:p>
    <w:p w14:paraId="40DD38A0" w14:textId="77777777" w:rsidR="00794CDF" w:rsidRDefault="00FE7B81">
      <w:pPr>
        <w:spacing w:line="560" w:lineRule="exact"/>
        <w:ind w:firstLine="420"/>
        <w:rPr>
          <w:rFonts w:ascii="仿宋" w:eastAsia="仿宋" w:hAnsi="仿宋"/>
        </w:rPr>
      </w:pPr>
      <w:r>
        <w:rPr>
          <w:rFonts w:ascii="仿宋" w:eastAsia="仿宋" w:hAnsi="仿宋" w:hint="eastAsia"/>
          <w:b/>
          <w:bCs/>
          <w:sz w:val="28"/>
          <w:szCs w:val="28"/>
        </w:rPr>
        <w:t xml:space="preserve"> </w:t>
      </w:r>
      <w:r>
        <w:rPr>
          <w:rFonts w:ascii="仿宋" w:eastAsia="仿宋" w:hAnsi="仿宋" w:hint="eastAsia"/>
          <w:b/>
          <w:bCs/>
        </w:rPr>
        <w:t>地标名品</w:t>
      </w:r>
      <w:r>
        <w:rPr>
          <w:rFonts w:ascii="仿宋" w:eastAsia="仿宋" w:hAnsi="仿宋" w:hint="eastAsia"/>
        </w:rPr>
        <w:t>，是中国地大物博的丰富产物；是一个区域内具有经济带动作用的“引擎”；是地方经济走向全国甚至全球的最有力“法器”......</w:t>
      </w:r>
    </w:p>
    <w:p w14:paraId="01D21D0F" w14:textId="77777777" w:rsidR="00794CDF" w:rsidRDefault="00FE7B81">
      <w:pPr>
        <w:spacing w:line="560" w:lineRule="exact"/>
        <w:ind w:firstLine="420"/>
        <w:rPr>
          <w:rFonts w:ascii="仿宋" w:eastAsia="仿宋" w:hAnsi="仿宋"/>
        </w:rPr>
      </w:pPr>
      <w:r>
        <w:rPr>
          <w:rFonts w:ascii="仿宋" w:eastAsia="仿宋" w:hAnsi="仿宋" w:hint="eastAsia"/>
        </w:rPr>
        <w:t>在新的消费时代下，地标名品是最有价值的财富，其真正价值存在于区域文化、区域形象以及消费者的头脑中，其最具魅力之处在于它能够引起人们的消费意识和消费观念发生巨大变化，从而为城市创造有形的经济效益，以及无形的形象、信誉和声望。</w:t>
      </w:r>
    </w:p>
    <w:p w14:paraId="74B16E23" w14:textId="77777777" w:rsidR="00794CDF" w:rsidRDefault="00FE7B81">
      <w:pPr>
        <w:spacing w:line="560" w:lineRule="exact"/>
        <w:ind w:firstLineChars="200" w:firstLine="482"/>
        <w:rPr>
          <w:rFonts w:ascii="仿宋" w:eastAsia="仿宋" w:hAnsi="仿宋"/>
          <w:b/>
          <w:bCs/>
        </w:rPr>
      </w:pPr>
      <w:r>
        <w:rPr>
          <w:rFonts w:ascii="仿宋" w:eastAsia="仿宋" w:hAnsi="仿宋" w:hint="eastAsia"/>
          <w:b/>
          <w:bCs/>
        </w:rPr>
        <w:t>中国地标名品之痛：</w:t>
      </w:r>
    </w:p>
    <w:p w14:paraId="55DB1C91" w14:textId="77777777" w:rsidR="00794CDF" w:rsidRDefault="00FE7B81">
      <w:pPr>
        <w:spacing w:line="560" w:lineRule="exact"/>
        <w:ind w:firstLineChars="200" w:firstLine="480"/>
        <w:rPr>
          <w:rFonts w:ascii="仿宋" w:eastAsia="仿宋" w:hAnsi="仿宋"/>
        </w:rPr>
      </w:pPr>
      <w:r>
        <w:rPr>
          <w:rFonts w:ascii="仿宋" w:eastAsia="仿宋" w:hAnsi="仿宋" w:hint="eastAsia"/>
        </w:rPr>
        <w:t>一方面，具有地标价值的农产品，如铁棍山药、牛蒡、石斛等，长期以来面临“小众需求”，难以成为全国市场的大流通产品；另一方面，即使已经成为大流通的产品，如五常大米、烟台苹果、盱眙小龙虾等品类，也往往由于缺乏品牌主导，陷入野蛮生长的“互害困局”；</w:t>
      </w:r>
    </w:p>
    <w:p w14:paraId="51E3CE27" w14:textId="77777777" w:rsidR="00794CDF" w:rsidRDefault="00FE7B81">
      <w:pPr>
        <w:spacing w:line="560" w:lineRule="exact"/>
        <w:ind w:firstLineChars="200" w:firstLine="480"/>
        <w:rPr>
          <w:rFonts w:ascii="仿宋" w:eastAsia="仿宋" w:hAnsi="仿宋"/>
        </w:rPr>
      </w:pPr>
      <w:r>
        <w:rPr>
          <w:rFonts w:ascii="仿宋" w:eastAsia="仿宋" w:hAnsi="仿宋" w:hint="eastAsia"/>
        </w:rPr>
        <w:t>对于地方政府而言，往往有种“酒香不怕巷子深”的逻辑，即便通过多年的耕耘，地标产品有所成就，也面临着核心竞争力不足，随时被赶超的风险；</w:t>
      </w:r>
    </w:p>
    <w:p w14:paraId="2B688217" w14:textId="77777777" w:rsidR="00794CDF" w:rsidRDefault="00FE7B81">
      <w:pPr>
        <w:spacing w:line="560" w:lineRule="exact"/>
        <w:ind w:firstLineChars="200" w:firstLine="480"/>
        <w:rPr>
          <w:rFonts w:ascii="仿宋" w:eastAsia="仿宋" w:hAnsi="仿宋"/>
        </w:rPr>
      </w:pPr>
      <w:r>
        <w:rPr>
          <w:rFonts w:ascii="仿宋" w:eastAsia="仿宋" w:hAnsi="仿宋" w:hint="eastAsia"/>
        </w:rPr>
        <w:t>对于企业方而言，往往把品牌建设等同于一个名称，一个LOGO、一句口号、一款包装设计，通过花钱打广告的方式制造声势，但往往雷声大雨点小，很快就归于沉寂。</w:t>
      </w:r>
    </w:p>
    <w:p w14:paraId="6353709D" w14:textId="77777777" w:rsidR="00794CDF" w:rsidRDefault="00FE7B81">
      <w:pPr>
        <w:spacing w:line="560" w:lineRule="exact"/>
        <w:ind w:firstLineChars="200" w:firstLine="480"/>
        <w:rPr>
          <w:rFonts w:ascii="仿宋" w:eastAsia="仿宋" w:hAnsi="仿宋"/>
        </w:rPr>
      </w:pPr>
      <w:r>
        <w:rPr>
          <w:rFonts w:ascii="仿宋" w:eastAsia="仿宋" w:hAnsi="仿宋" w:hint="eastAsia"/>
        </w:rPr>
        <w:t>对消费市场和用户认知规律的认知缺失，不仅造成了各种投入成本的巨大浪费，同样也造成了“劣币驱逐良币”的窘境。</w:t>
      </w:r>
    </w:p>
    <w:p w14:paraId="13142316" w14:textId="77777777" w:rsidR="00794CDF" w:rsidRDefault="00FE7B81">
      <w:pPr>
        <w:spacing w:line="560" w:lineRule="exact"/>
        <w:ind w:firstLineChars="200" w:firstLine="480"/>
        <w:rPr>
          <w:rFonts w:ascii="仿宋" w:eastAsia="仿宋" w:hAnsi="仿宋"/>
        </w:rPr>
      </w:pPr>
      <w:r>
        <w:rPr>
          <w:rFonts w:ascii="仿宋" w:eastAsia="仿宋" w:hAnsi="仿宋" w:hint="eastAsia"/>
        </w:rPr>
        <w:t>作为产茶大国，中国几千家茶企的利润加起来都比不过一个“立顿”品牌，而不同产茶区却常常出现“互相拆台”的现象；</w:t>
      </w:r>
    </w:p>
    <w:p w14:paraId="0692B3A0" w14:textId="77777777" w:rsidR="00794CDF" w:rsidRDefault="00FE7B81">
      <w:pPr>
        <w:spacing w:line="560" w:lineRule="exact"/>
        <w:ind w:firstLineChars="200" w:firstLine="480"/>
        <w:rPr>
          <w:rFonts w:ascii="仿宋" w:eastAsia="仿宋" w:hAnsi="仿宋"/>
        </w:rPr>
      </w:pPr>
      <w:r>
        <w:rPr>
          <w:rFonts w:ascii="仿宋" w:eastAsia="仿宋" w:hAnsi="仿宋" w:hint="eastAsia"/>
        </w:rPr>
        <w:t>中国人参种植企业5000余家，却没有一个可以和韩国正官庄正面抗衡，产业附加值不及韩国高丽参的1/8；</w:t>
      </w:r>
    </w:p>
    <w:p w14:paraId="4501B02E" w14:textId="77777777" w:rsidR="00794CDF" w:rsidRDefault="00FE7B81">
      <w:pPr>
        <w:spacing w:line="560" w:lineRule="exact"/>
        <w:ind w:firstLineChars="200" w:firstLine="480"/>
        <w:rPr>
          <w:rFonts w:ascii="仿宋" w:eastAsia="仿宋" w:hAnsi="仿宋"/>
        </w:rPr>
      </w:pPr>
      <w:r>
        <w:rPr>
          <w:rFonts w:ascii="仿宋" w:eastAsia="仿宋" w:hAnsi="仿宋" w:hint="eastAsia"/>
        </w:rPr>
        <w:t>原产中国的猕猴桃，被新西兰以佳沛奇异果品牌在全世界大行其道，称霸高端市场；中国的果农和相关企业只能勉强分一杯羹；</w:t>
      </w:r>
    </w:p>
    <w:p w14:paraId="6CD0B13F" w14:textId="77777777" w:rsidR="00794CDF" w:rsidRDefault="00FE7B81">
      <w:pPr>
        <w:spacing w:line="560" w:lineRule="exact"/>
        <w:ind w:firstLineChars="200" w:firstLine="480"/>
        <w:rPr>
          <w:rFonts w:ascii="仿宋" w:eastAsia="仿宋" w:hAnsi="仿宋"/>
        </w:rPr>
      </w:pPr>
      <w:r>
        <w:rPr>
          <w:rFonts w:ascii="仿宋" w:eastAsia="仿宋" w:hAnsi="仿宋" w:hint="eastAsia"/>
        </w:rPr>
        <w:t>橙子、香蕉、苹果以及经过加工的各式果酒、肉制品等国际品牌在中国市场“攻城略地”；而本土企业多数只能在低附加值的维度打价格战。</w:t>
      </w:r>
    </w:p>
    <w:p w14:paraId="1D2CA43E" w14:textId="77777777" w:rsidR="00794CDF" w:rsidRDefault="00FE7B81">
      <w:pPr>
        <w:spacing w:line="560" w:lineRule="exact"/>
        <w:ind w:firstLineChars="200" w:firstLine="480"/>
        <w:rPr>
          <w:rFonts w:ascii="仿宋" w:eastAsia="仿宋" w:hAnsi="仿宋"/>
        </w:rPr>
      </w:pPr>
      <w:r>
        <w:rPr>
          <w:rFonts w:ascii="仿宋" w:eastAsia="仿宋" w:hAnsi="仿宋" w:hint="eastAsia"/>
        </w:rPr>
        <w:lastRenderedPageBreak/>
        <w:t>据统计，中国各级农业龙头企业11万家，有一半以上仍然活在富翁和乞丐之间，抱着“金饭碗”没饭吃。其中，1/3生生不息；1/3奄奄一息；还有1/3无声无息。</w:t>
      </w:r>
    </w:p>
    <w:p w14:paraId="54A596CB" w14:textId="77777777" w:rsidR="00794CDF" w:rsidRDefault="00FE7B81">
      <w:pPr>
        <w:spacing w:line="560" w:lineRule="exact"/>
        <w:ind w:firstLineChars="200" w:firstLine="480"/>
        <w:rPr>
          <w:rFonts w:ascii="仿宋" w:eastAsia="仿宋" w:hAnsi="仿宋"/>
        </w:rPr>
      </w:pPr>
      <w:r>
        <w:rPr>
          <w:rFonts w:ascii="仿宋" w:eastAsia="仿宋" w:hAnsi="仿宋" w:hint="eastAsia"/>
        </w:rPr>
        <w:t>百果园董事长余惠勇在中国优质果品联合会痛心疾首地说：“中国有很多农产品区域公用品牌，却很少有像样的企业品牌、用户品牌。”</w:t>
      </w:r>
    </w:p>
    <w:p w14:paraId="6F96D364" w14:textId="77777777" w:rsidR="00794CDF" w:rsidRDefault="00FE7B81">
      <w:pPr>
        <w:spacing w:line="560" w:lineRule="exact"/>
        <w:ind w:firstLineChars="200" w:firstLine="482"/>
        <w:rPr>
          <w:rFonts w:ascii="仿宋" w:eastAsia="仿宋" w:hAnsi="仿宋"/>
          <w:b/>
          <w:bCs/>
        </w:rPr>
      </w:pPr>
      <w:r>
        <w:rPr>
          <w:rFonts w:ascii="仿宋" w:eastAsia="仿宋" w:hAnsi="仿宋" w:hint="eastAsia"/>
          <w:b/>
          <w:bCs/>
        </w:rPr>
        <w:t>做品牌，没有捷径，不走弯路是最大的捷径！</w:t>
      </w:r>
    </w:p>
    <w:p w14:paraId="0838A7E1" w14:textId="77777777" w:rsidR="00794CDF" w:rsidRDefault="00FE7B81">
      <w:pPr>
        <w:spacing w:line="560" w:lineRule="exact"/>
        <w:ind w:firstLineChars="200" w:firstLine="480"/>
        <w:rPr>
          <w:rFonts w:ascii="仿宋" w:eastAsia="仿宋" w:hAnsi="仿宋"/>
        </w:rPr>
      </w:pPr>
      <w:r>
        <w:rPr>
          <w:rFonts w:ascii="仿宋" w:eastAsia="仿宋" w:hAnsi="仿宋" w:hint="eastAsia"/>
        </w:rPr>
        <w:t>今天，中国地标名品建设已进入政府主导、企业主营的双轮驱动时代。除了打造区域公用品牌，还必须扶持和培育龙头企业，做企业品牌和产品品牌。推进“新三品”国家农业品牌战略。</w:t>
      </w:r>
    </w:p>
    <w:p w14:paraId="008D22A8" w14:textId="77777777" w:rsidR="00794CDF" w:rsidRDefault="00FE7B81">
      <w:pPr>
        <w:spacing w:line="560" w:lineRule="exact"/>
        <w:ind w:firstLineChars="200" w:firstLine="480"/>
        <w:rPr>
          <w:rFonts w:ascii="仿宋" w:eastAsia="仿宋" w:hAnsi="仿宋"/>
        </w:rPr>
      </w:pPr>
      <w:r>
        <w:rPr>
          <w:rFonts w:ascii="仿宋" w:eastAsia="仿宋" w:hAnsi="仿宋" w:hint="eastAsia"/>
        </w:rPr>
        <w:t>有品类无品牌。五常大米好，买哪个品牌啊，盱眙龙虾好，谁家最正宗？这种现象比较普遍，原因就是产业和品类没有“带头大哥”进行 市场主导。灵宝苹果、福鼎白茶、铁棍山药、赣南脐橙、清远鸡等都属于这种情况。</w:t>
      </w:r>
    </w:p>
    <w:p w14:paraId="4177382F" w14:textId="77777777" w:rsidR="00794CDF" w:rsidRDefault="00FE7B81">
      <w:pPr>
        <w:spacing w:line="560" w:lineRule="exact"/>
        <w:ind w:firstLineChars="200" w:firstLine="480"/>
        <w:rPr>
          <w:rFonts w:ascii="仿宋" w:eastAsia="仿宋" w:hAnsi="仿宋"/>
        </w:rPr>
      </w:pPr>
      <w:r>
        <w:rPr>
          <w:rFonts w:ascii="仿宋" w:eastAsia="仿宋" w:hAnsi="仿宋" w:hint="eastAsia"/>
        </w:rPr>
        <w:t>强大的区域公用品牌势能，如不能转换成用户品牌强劲的消费动能，这样的区域公用品牌建设往往事倍功半，仅停留在上半场。</w:t>
      </w:r>
    </w:p>
    <w:p w14:paraId="15B342E9" w14:textId="77777777" w:rsidR="00794CDF" w:rsidRDefault="00FE7B81">
      <w:pPr>
        <w:spacing w:line="560" w:lineRule="exact"/>
        <w:ind w:firstLineChars="200" w:firstLine="480"/>
        <w:rPr>
          <w:rFonts w:ascii="仿宋" w:eastAsia="仿宋" w:hAnsi="仿宋"/>
        </w:rPr>
      </w:pPr>
      <w:r>
        <w:rPr>
          <w:rFonts w:ascii="仿宋" w:eastAsia="仿宋" w:hAnsi="仿宋" w:hint="eastAsia"/>
        </w:rPr>
        <w:t xml:space="preserve">没有伊利，整个中国乳业恐怕很难联合起来做强做大； </w:t>
      </w:r>
    </w:p>
    <w:p w14:paraId="191AAFCD" w14:textId="77777777" w:rsidR="00794CDF" w:rsidRDefault="00FE7B81">
      <w:pPr>
        <w:spacing w:line="560" w:lineRule="exact"/>
        <w:ind w:firstLineChars="200" w:firstLine="480"/>
        <w:rPr>
          <w:rFonts w:ascii="仿宋" w:eastAsia="仿宋" w:hAnsi="仿宋"/>
        </w:rPr>
      </w:pPr>
      <w:r>
        <w:rPr>
          <w:rFonts w:ascii="仿宋" w:eastAsia="仿宋" w:hAnsi="仿宋" w:hint="eastAsia"/>
        </w:rPr>
        <w:t xml:space="preserve">没有三全，中国的汤圆、水饺难以提前产业化； </w:t>
      </w:r>
    </w:p>
    <w:p w14:paraId="2FD70611" w14:textId="77777777" w:rsidR="00794CDF" w:rsidRDefault="00FE7B81">
      <w:pPr>
        <w:spacing w:line="560" w:lineRule="exact"/>
        <w:ind w:firstLineChars="200" w:firstLine="480"/>
        <w:rPr>
          <w:rFonts w:ascii="仿宋" w:eastAsia="仿宋" w:hAnsi="仿宋"/>
        </w:rPr>
      </w:pPr>
      <w:r>
        <w:rPr>
          <w:rFonts w:ascii="仿宋" w:eastAsia="仿宋" w:hAnsi="仿宋" w:hint="eastAsia"/>
        </w:rPr>
        <w:t>没有好想你，中国大枣销售也许还停留在摆地摊，称散货阶段；</w:t>
      </w:r>
    </w:p>
    <w:p w14:paraId="671095A9" w14:textId="77777777" w:rsidR="00794CDF" w:rsidRDefault="00FE7B81">
      <w:pPr>
        <w:spacing w:line="560" w:lineRule="exact"/>
        <w:ind w:firstLineChars="200" w:firstLine="480"/>
        <w:rPr>
          <w:rFonts w:ascii="仿宋" w:eastAsia="仿宋" w:hAnsi="仿宋"/>
        </w:rPr>
      </w:pPr>
      <w:r>
        <w:rPr>
          <w:rFonts w:ascii="仿宋" w:eastAsia="仿宋" w:hAnsi="仿宋" w:hint="eastAsia"/>
        </w:rPr>
        <w:t>没有百瑞源，宁夏枸杞的品类价值和产业附加值可能一路走低；</w:t>
      </w:r>
    </w:p>
    <w:p w14:paraId="024A6C49" w14:textId="77777777" w:rsidR="00794CDF" w:rsidRDefault="00FE7B81">
      <w:pPr>
        <w:spacing w:line="560" w:lineRule="exact"/>
        <w:ind w:firstLineChars="200" w:firstLine="480"/>
        <w:rPr>
          <w:rFonts w:ascii="仿宋" w:eastAsia="仿宋" w:hAnsi="仿宋"/>
        </w:rPr>
      </w:pPr>
      <w:r>
        <w:rPr>
          <w:rFonts w:ascii="仿宋" w:eastAsia="仿宋" w:hAnsi="仿宋"/>
        </w:rPr>
        <w:t>……</w:t>
      </w:r>
    </w:p>
    <w:p w14:paraId="7C28D19B" w14:textId="77777777" w:rsidR="00794CDF" w:rsidRDefault="00FE7B81">
      <w:pPr>
        <w:spacing w:line="560" w:lineRule="exact"/>
        <w:ind w:firstLineChars="200" w:firstLine="480"/>
        <w:rPr>
          <w:rFonts w:ascii="仿宋" w:eastAsia="仿宋" w:hAnsi="仿宋"/>
        </w:rPr>
      </w:pPr>
      <w:r>
        <w:rPr>
          <w:rFonts w:ascii="仿宋" w:eastAsia="仿宋" w:hAnsi="仿宋" w:hint="eastAsia"/>
        </w:rPr>
        <w:t>缺乏龙头企业的产业引领，无法实现品牌与消费者最终链接，那么，即使产业蓝图描绘的再美、基础打的再好、口号喊的再响，都可能成为无法实现的空中楼阁，美丽的神话。导致品质良莠不齐、价格差距大，劣币驱良币，这也是很多地标名品之所以举步维艰的症结所在。</w:t>
      </w:r>
    </w:p>
    <w:p w14:paraId="44FE2424" w14:textId="47914CFF" w:rsidR="00794CDF" w:rsidRDefault="00FE7B81">
      <w:pPr>
        <w:spacing w:line="560" w:lineRule="exact"/>
        <w:ind w:firstLineChars="200" w:firstLine="480"/>
        <w:rPr>
          <w:rFonts w:ascii="仿宋" w:eastAsia="仿宋" w:hAnsi="仿宋"/>
        </w:rPr>
      </w:pPr>
      <w:r>
        <w:rPr>
          <w:rFonts w:ascii="仿宋" w:eastAsia="仿宋" w:hAnsi="仿宋" w:hint="eastAsia"/>
        </w:rPr>
        <w:t>基于此，本着“走出去”、“请进来”战略的实践与思考，商业发展中心不仅要为地方政府和企业提供地标名品的产业招商、销售渠道、传播推广等市场层面服务，更要在</w:t>
      </w:r>
      <w:r>
        <w:rPr>
          <w:rFonts w:ascii="仿宋" w:eastAsia="仿宋" w:hAnsi="仿宋" w:hint="eastAsia"/>
          <w:b/>
          <w:bCs/>
        </w:rPr>
        <w:t>地标名品</w:t>
      </w:r>
      <w:r w:rsidR="009C5027">
        <w:rPr>
          <w:rFonts w:ascii="仿宋" w:eastAsia="仿宋" w:hAnsi="仿宋" w:hint="eastAsia"/>
          <w:b/>
          <w:bCs/>
        </w:rPr>
        <w:t>品牌</w:t>
      </w:r>
      <w:r>
        <w:rPr>
          <w:rFonts w:ascii="仿宋" w:eastAsia="仿宋" w:hAnsi="仿宋" w:hint="eastAsia"/>
          <w:b/>
          <w:bCs/>
        </w:rPr>
        <w:t>战略定位及</w:t>
      </w:r>
      <w:r w:rsidR="009C5027">
        <w:rPr>
          <w:rFonts w:ascii="仿宋" w:eastAsia="仿宋" w:hAnsi="仿宋" w:hint="eastAsia"/>
          <w:b/>
          <w:bCs/>
        </w:rPr>
        <w:t>市场孵化</w:t>
      </w:r>
      <w:r w:rsidR="00F92117">
        <w:rPr>
          <w:rFonts w:ascii="仿宋" w:eastAsia="仿宋" w:hAnsi="仿宋" w:hint="eastAsia"/>
          <w:b/>
          <w:bCs/>
        </w:rPr>
        <w:t>平台</w:t>
      </w:r>
      <w:r>
        <w:rPr>
          <w:rFonts w:ascii="仿宋" w:eastAsia="仿宋" w:hAnsi="仿宋" w:hint="eastAsia"/>
        </w:rPr>
        <w:t>上给出新理念、新模式、新战略，让大家</w:t>
      </w:r>
      <w:r>
        <w:rPr>
          <w:rFonts w:ascii="仿宋" w:eastAsia="仿宋" w:hAnsi="仿宋" w:hint="eastAsia"/>
          <w:b/>
          <w:bCs/>
        </w:rPr>
        <w:t>“带着问题出发,载着思想回家”</w:t>
      </w:r>
      <w:r>
        <w:rPr>
          <w:rFonts w:ascii="仿宋" w:eastAsia="仿宋" w:hAnsi="仿宋" w:hint="eastAsia"/>
        </w:rPr>
        <w:t>。同时</w:t>
      </w:r>
      <w:r>
        <w:rPr>
          <w:rFonts w:ascii="仿宋" w:eastAsia="仿宋" w:hAnsi="仿宋" w:hint="eastAsia"/>
          <w:b/>
          <w:bCs/>
        </w:rPr>
        <w:t>陪伴企业成长</w:t>
      </w:r>
      <w:r>
        <w:rPr>
          <w:rFonts w:ascii="仿宋" w:eastAsia="仿宋" w:hAnsi="仿宋" w:hint="eastAsia"/>
        </w:rPr>
        <w:t>，帮助地标名品实现从同质化走向差异化，从价格战走向价值战，从制造驱动、渠道驱动、到品牌驱动、认知驱动，助力中国品牌崛起！</w:t>
      </w:r>
    </w:p>
    <w:p w14:paraId="4F5F04D1" w14:textId="77777777" w:rsidR="00794CDF" w:rsidRDefault="00FE7B81">
      <w:pPr>
        <w:pStyle w:val="a9"/>
        <w:numPr>
          <w:ilvl w:val="0"/>
          <w:numId w:val="1"/>
        </w:numPr>
        <w:spacing w:beforeLines="50" w:before="163" w:line="560" w:lineRule="exact"/>
        <w:ind w:firstLineChars="0"/>
        <w:rPr>
          <w:rFonts w:ascii="仿宋" w:eastAsia="仿宋" w:hAnsi="仿宋"/>
          <w:b/>
          <w:bCs/>
          <w:sz w:val="28"/>
          <w:szCs w:val="32"/>
        </w:rPr>
      </w:pPr>
      <w:r>
        <w:rPr>
          <w:rFonts w:ascii="仿宋" w:eastAsia="仿宋" w:hAnsi="仿宋" w:hint="eastAsia"/>
          <w:b/>
          <w:bCs/>
          <w:sz w:val="28"/>
          <w:szCs w:val="32"/>
        </w:rPr>
        <w:lastRenderedPageBreak/>
        <w:t>项目设计理念</w:t>
      </w:r>
    </w:p>
    <w:p w14:paraId="7D22E87E" w14:textId="6072EF30" w:rsidR="00794CDF" w:rsidRDefault="00FE7B81" w:rsidP="007D6922">
      <w:pPr>
        <w:spacing w:beforeLines="50" w:before="163" w:line="560" w:lineRule="exact"/>
        <w:ind w:firstLineChars="200" w:firstLine="480"/>
        <w:rPr>
          <w:rFonts w:ascii="仿宋" w:eastAsia="仿宋" w:hAnsi="仿宋" w:hint="eastAsia"/>
        </w:rPr>
      </w:pPr>
      <w:r w:rsidRPr="005D4A15">
        <w:rPr>
          <w:rFonts w:ascii="仿宋" w:eastAsia="仿宋" w:hAnsi="仿宋" w:hint="eastAsia"/>
        </w:rPr>
        <w:t>商业发展中心“</w:t>
      </w:r>
      <w:r w:rsidRPr="005D4A15">
        <w:rPr>
          <w:rFonts w:ascii="仿宋" w:eastAsia="仿宋" w:hAnsi="仿宋" w:hint="eastAsia"/>
          <w:b/>
          <w:bCs/>
          <w:color w:val="FF0000"/>
        </w:rPr>
        <w:t>地标名品</w:t>
      </w:r>
      <w:r w:rsidR="009C5027">
        <w:rPr>
          <w:rFonts w:ascii="仿宋" w:eastAsia="仿宋" w:hAnsi="仿宋" w:hint="eastAsia"/>
          <w:b/>
          <w:bCs/>
          <w:color w:val="FF0000"/>
        </w:rPr>
        <w:t>品牌</w:t>
      </w:r>
      <w:r w:rsidRPr="005D4A15">
        <w:rPr>
          <w:rFonts w:ascii="仿宋" w:eastAsia="仿宋" w:hAnsi="仿宋" w:hint="eastAsia"/>
          <w:b/>
          <w:bCs/>
          <w:color w:val="FF0000"/>
        </w:rPr>
        <w:t>战略定位及</w:t>
      </w:r>
      <w:r w:rsidR="009C5027">
        <w:rPr>
          <w:rFonts w:ascii="仿宋" w:eastAsia="仿宋" w:hAnsi="仿宋" w:hint="eastAsia"/>
          <w:b/>
          <w:bCs/>
          <w:color w:val="FF0000"/>
        </w:rPr>
        <w:t>市场</w:t>
      </w:r>
      <w:r w:rsidRPr="005D4A15">
        <w:rPr>
          <w:rFonts w:ascii="仿宋" w:eastAsia="仿宋" w:hAnsi="仿宋" w:hint="eastAsia"/>
          <w:b/>
          <w:bCs/>
          <w:color w:val="FF0000"/>
        </w:rPr>
        <w:t>孵化平台</w:t>
      </w:r>
      <w:r w:rsidRPr="005D4A15">
        <w:rPr>
          <w:rFonts w:ascii="仿宋" w:eastAsia="仿宋" w:hAnsi="仿宋" w:hint="eastAsia"/>
        </w:rPr>
        <w:t>”将前瞻性、系统化、全方位地持续赋能地方政府与企业，大幅提升地标名品附加值，成为拉动区域经济高质量发展的战略引擎。</w:t>
      </w:r>
    </w:p>
    <w:p w14:paraId="3F3E1825" w14:textId="77777777" w:rsidR="00794CDF" w:rsidRDefault="00FE7B81">
      <w:pPr>
        <w:pStyle w:val="a9"/>
        <w:numPr>
          <w:ilvl w:val="0"/>
          <w:numId w:val="1"/>
        </w:numPr>
        <w:spacing w:beforeLines="50" w:before="163" w:line="560" w:lineRule="exact"/>
        <w:ind w:firstLineChars="0"/>
        <w:rPr>
          <w:rFonts w:ascii="仿宋" w:eastAsia="仿宋" w:hAnsi="仿宋"/>
          <w:b/>
          <w:bCs/>
          <w:sz w:val="28"/>
          <w:szCs w:val="32"/>
        </w:rPr>
      </w:pPr>
      <w:r>
        <w:rPr>
          <w:rFonts w:ascii="仿宋" w:eastAsia="仿宋" w:hAnsi="仿宋" w:hint="eastAsia"/>
          <w:b/>
          <w:bCs/>
          <w:sz w:val="28"/>
          <w:szCs w:val="32"/>
        </w:rPr>
        <w:t>项目参与价值</w:t>
      </w:r>
    </w:p>
    <w:p w14:paraId="4C310C59" w14:textId="45F3320F" w:rsidR="00794CDF" w:rsidRDefault="00FE7B81">
      <w:pPr>
        <w:spacing w:line="560" w:lineRule="exact"/>
        <w:ind w:firstLineChars="196" w:firstLine="470"/>
        <w:rPr>
          <w:rFonts w:ascii="仿宋" w:eastAsia="仿宋" w:hAnsi="仿宋"/>
        </w:rPr>
      </w:pPr>
      <w:r>
        <w:rPr>
          <w:rFonts w:ascii="仿宋" w:eastAsia="仿宋" w:hAnsi="仿宋" w:hint="eastAsia"/>
        </w:rPr>
        <w:t>1、各级政府和企业通过参加商业发展中心“</w:t>
      </w:r>
      <w:r>
        <w:rPr>
          <w:rFonts w:ascii="仿宋" w:eastAsia="仿宋" w:hAnsi="仿宋" w:cs="仿宋" w:hint="eastAsia"/>
          <w:b/>
          <w:bCs/>
          <w:color w:val="FF0000"/>
        </w:rPr>
        <w:t>地标名品</w:t>
      </w:r>
      <w:r w:rsidR="009C5027">
        <w:rPr>
          <w:rFonts w:ascii="仿宋" w:eastAsia="仿宋" w:hAnsi="仿宋" w:cs="仿宋" w:hint="eastAsia"/>
          <w:b/>
          <w:bCs/>
          <w:color w:val="FF0000"/>
        </w:rPr>
        <w:t>品牌</w:t>
      </w:r>
      <w:r>
        <w:rPr>
          <w:rFonts w:ascii="仿宋" w:eastAsia="仿宋" w:hAnsi="仿宋" w:cs="仿宋" w:hint="eastAsia"/>
          <w:b/>
          <w:bCs/>
          <w:color w:val="FF0000"/>
        </w:rPr>
        <w:t>战略定位及</w:t>
      </w:r>
      <w:r w:rsidR="009C5027">
        <w:rPr>
          <w:rFonts w:ascii="仿宋" w:eastAsia="仿宋" w:hAnsi="仿宋" w:cs="仿宋" w:hint="eastAsia"/>
          <w:b/>
          <w:bCs/>
          <w:color w:val="FF0000"/>
        </w:rPr>
        <w:t>市场</w:t>
      </w:r>
      <w:r>
        <w:rPr>
          <w:rFonts w:ascii="仿宋" w:eastAsia="仿宋" w:hAnsi="仿宋" w:cs="仿宋" w:hint="eastAsia"/>
          <w:b/>
          <w:bCs/>
          <w:color w:val="FF0000"/>
        </w:rPr>
        <w:t>孵化平台</w:t>
      </w:r>
      <w:r>
        <w:rPr>
          <w:rFonts w:ascii="仿宋" w:eastAsia="仿宋" w:hAnsi="仿宋" w:cs="仿宋" w:hint="eastAsia"/>
        </w:rPr>
        <w:t>”</w:t>
      </w:r>
      <w:r>
        <w:rPr>
          <w:rFonts w:ascii="仿宋" w:eastAsia="仿宋" w:hAnsi="仿宋" w:hint="eastAsia"/>
        </w:rPr>
        <w:t>将会收获四重价值：</w:t>
      </w:r>
    </w:p>
    <w:p w14:paraId="10B3820F" w14:textId="77777777" w:rsidR="00794CDF" w:rsidRDefault="00FE7B81">
      <w:pPr>
        <w:spacing w:line="560" w:lineRule="exact"/>
        <w:ind w:firstLineChars="196" w:firstLine="472"/>
        <w:rPr>
          <w:rFonts w:ascii="仿宋" w:eastAsia="仿宋" w:hAnsi="仿宋"/>
          <w:b/>
          <w:bCs/>
        </w:rPr>
      </w:pPr>
      <w:r>
        <w:rPr>
          <w:rFonts w:ascii="仿宋" w:eastAsia="仿宋" w:hAnsi="仿宋" w:hint="eastAsia"/>
          <w:b/>
          <w:bCs/>
        </w:rPr>
        <w:t>引导企业未来发展方向、成长路径和落地节奏；</w:t>
      </w:r>
    </w:p>
    <w:p w14:paraId="5191371D" w14:textId="77777777" w:rsidR="00794CDF" w:rsidRDefault="00FE7B81">
      <w:pPr>
        <w:spacing w:line="560" w:lineRule="exact"/>
        <w:ind w:firstLineChars="196" w:firstLine="472"/>
        <w:rPr>
          <w:rFonts w:ascii="仿宋" w:eastAsia="仿宋" w:hAnsi="仿宋"/>
          <w:b/>
          <w:bCs/>
        </w:rPr>
      </w:pPr>
      <w:r>
        <w:rPr>
          <w:rFonts w:ascii="仿宋" w:eastAsia="仿宋" w:hAnsi="仿宋" w:hint="eastAsia"/>
          <w:b/>
          <w:bCs/>
        </w:rPr>
        <w:t>打破“企业思维”模式，重构“市场思维”逻辑；</w:t>
      </w:r>
    </w:p>
    <w:p w14:paraId="4AFC402E" w14:textId="77777777" w:rsidR="00794CDF" w:rsidRDefault="00FE7B81">
      <w:pPr>
        <w:spacing w:line="560" w:lineRule="exact"/>
        <w:ind w:firstLineChars="196" w:firstLine="472"/>
        <w:rPr>
          <w:rFonts w:ascii="仿宋" w:eastAsia="仿宋" w:hAnsi="仿宋"/>
          <w:b/>
          <w:bCs/>
        </w:rPr>
      </w:pPr>
      <w:r>
        <w:rPr>
          <w:rFonts w:ascii="仿宋" w:eastAsia="仿宋" w:hAnsi="仿宋" w:hint="eastAsia"/>
          <w:b/>
          <w:bCs/>
        </w:rPr>
        <w:t>重新评定企业经营重心，拒绝业务盲目，明确增长路径；</w:t>
      </w:r>
    </w:p>
    <w:p w14:paraId="4A370D16" w14:textId="77777777" w:rsidR="00794CDF" w:rsidRDefault="00FE7B81">
      <w:pPr>
        <w:spacing w:line="560" w:lineRule="exact"/>
        <w:ind w:firstLineChars="196" w:firstLine="472"/>
        <w:rPr>
          <w:rFonts w:ascii="仿宋" w:eastAsia="仿宋" w:hAnsi="仿宋"/>
          <w:b/>
          <w:bCs/>
        </w:rPr>
      </w:pPr>
      <w:r>
        <w:rPr>
          <w:rFonts w:ascii="仿宋" w:eastAsia="仿宋" w:hAnsi="仿宋" w:hint="eastAsia"/>
          <w:b/>
          <w:bCs/>
        </w:rPr>
        <w:t>回归商业本质，重塑“风口”观念，走持续发展之路。</w:t>
      </w:r>
    </w:p>
    <w:p w14:paraId="51867089" w14:textId="6A1066AC" w:rsidR="005D4A15" w:rsidRDefault="00FE7B81" w:rsidP="00F46816">
      <w:pPr>
        <w:spacing w:beforeLines="50" w:before="163" w:line="560" w:lineRule="exact"/>
        <w:ind w:firstLineChars="200" w:firstLine="480"/>
        <w:rPr>
          <w:rFonts w:ascii="仿宋" w:eastAsia="仿宋" w:hAnsi="仿宋" w:hint="eastAsia"/>
        </w:rPr>
      </w:pPr>
      <w:r>
        <w:rPr>
          <w:rFonts w:ascii="仿宋" w:eastAsia="仿宋" w:hAnsi="仿宋" w:hint="eastAsia"/>
        </w:rPr>
        <w:t>2、商业发展中心“</w:t>
      </w:r>
      <w:r>
        <w:rPr>
          <w:rFonts w:ascii="仿宋" w:eastAsia="仿宋" w:hAnsi="仿宋" w:cs="仿宋" w:hint="eastAsia"/>
          <w:b/>
          <w:bCs/>
        </w:rPr>
        <w:t>地标名品</w:t>
      </w:r>
      <w:r w:rsidR="009C5027">
        <w:rPr>
          <w:rFonts w:ascii="仿宋" w:eastAsia="仿宋" w:hAnsi="仿宋" w:cs="仿宋" w:hint="eastAsia"/>
          <w:b/>
          <w:bCs/>
        </w:rPr>
        <w:t>品牌</w:t>
      </w:r>
      <w:r>
        <w:rPr>
          <w:rFonts w:ascii="仿宋" w:eastAsia="仿宋" w:hAnsi="仿宋" w:cs="仿宋" w:hint="eastAsia"/>
          <w:b/>
          <w:bCs/>
        </w:rPr>
        <w:t>战略定位及</w:t>
      </w:r>
      <w:r w:rsidR="009C5027">
        <w:rPr>
          <w:rFonts w:ascii="仿宋" w:eastAsia="仿宋" w:hAnsi="仿宋" w:cs="仿宋" w:hint="eastAsia"/>
          <w:b/>
          <w:bCs/>
        </w:rPr>
        <w:t>市场孵</w:t>
      </w:r>
      <w:r>
        <w:rPr>
          <w:rFonts w:ascii="仿宋" w:eastAsia="仿宋" w:hAnsi="仿宋" w:cs="仿宋" w:hint="eastAsia"/>
          <w:b/>
          <w:bCs/>
        </w:rPr>
        <w:t>化平台</w:t>
      </w:r>
      <w:r>
        <w:rPr>
          <w:rFonts w:ascii="仿宋" w:eastAsia="仿宋" w:hAnsi="仿宋" w:cs="仿宋" w:hint="eastAsia"/>
        </w:rPr>
        <w:t>”还将</w:t>
      </w:r>
      <w:r>
        <w:rPr>
          <w:rFonts w:ascii="仿宋" w:eastAsia="仿宋" w:hAnsi="仿宋" w:hint="eastAsia"/>
        </w:rPr>
        <w:t>通过链接商业发展中心</w:t>
      </w:r>
      <w:r>
        <w:rPr>
          <w:rFonts w:ascii="仿宋" w:eastAsia="仿宋" w:hAnsi="仿宋" w:hint="eastAsia"/>
          <w:b/>
          <w:bCs/>
        </w:rPr>
        <w:t>“</w:t>
      </w:r>
      <w:r>
        <w:rPr>
          <w:rFonts w:ascii="仿宋" w:eastAsia="仿宋" w:hAnsi="仿宋" w:hint="eastAsia"/>
          <w:b/>
          <w:bCs/>
          <w:color w:val="FF0000"/>
        </w:rPr>
        <w:t>联发展服务平台</w:t>
      </w:r>
      <w:r>
        <w:rPr>
          <w:rFonts w:ascii="仿宋" w:eastAsia="仿宋" w:hAnsi="仿宋" w:hint="eastAsia"/>
          <w:b/>
          <w:bCs/>
        </w:rPr>
        <w:t>”</w:t>
      </w:r>
      <w:r>
        <w:rPr>
          <w:rFonts w:ascii="仿宋" w:eastAsia="仿宋" w:hAnsi="仿宋" w:hint="eastAsia"/>
        </w:rPr>
        <w:t>，得到持续赋能。</w:t>
      </w:r>
    </w:p>
    <w:p w14:paraId="2A2A23B1" w14:textId="10C7B1C5" w:rsidR="00794CDF" w:rsidRPr="007D6922" w:rsidRDefault="00FE7B81" w:rsidP="00F46816">
      <w:pPr>
        <w:numPr>
          <w:ilvl w:val="0"/>
          <w:numId w:val="2"/>
        </w:numPr>
        <w:spacing w:beforeLines="50" w:before="163" w:line="560" w:lineRule="exact"/>
        <w:ind w:firstLineChars="200" w:firstLine="480"/>
        <w:rPr>
          <w:rFonts w:ascii="仿宋" w:eastAsia="仿宋" w:hAnsi="仿宋" w:hint="eastAsia"/>
        </w:rPr>
      </w:pPr>
      <w:r>
        <w:rPr>
          <w:rFonts w:ascii="仿宋" w:eastAsia="仿宋" w:hAnsi="仿宋" w:hint="eastAsia"/>
        </w:rPr>
        <w:t>各地政府带领企业通过参与商业</w:t>
      </w:r>
      <w:r>
        <w:rPr>
          <w:rFonts w:ascii="仿宋" w:eastAsia="仿宋" w:hAnsi="仿宋" w:cs="仿宋" w:hint="eastAsia"/>
        </w:rPr>
        <w:t>发展中心</w:t>
      </w:r>
      <w:r>
        <w:rPr>
          <w:rFonts w:ascii="仿宋" w:eastAsia="仿宋" w:hAnsi="仿宋" w:hint="eastAsia"/>
        </w:rPr>
        <w:t>举办的“中食展”特色展区</w:t>
      </w:r>
      <w:r>
        <w:rPr>
          <w:rFonts w:ascii="仿宋" w:eastAsia="仿宋" w:hAnsi="仿宋" w:hint="eastAsia"/>
          <w:b/>
          <w:bCs/>
          <w:color w:val="FF0000"/>
        </w:rPr>
        <w:t>“生态地标名品主题展</w:t>
      </w:r>
      <w:r>
        <w:rPr>
          <w:rFonts w:ascii="仿宋" w:eastAsia="仿宋" w:hAnsi="仿宋" w:hint="eastAsia"/>
        </w:rPr>
        <w:t>”以及相关论坛，不仅可以传播地标名品的品牌价值、拓展线上线下销售渠道、</w:t>
      </w:r>
      <w:r>
        <w:rPr>
          <w:rFonts w:ascii="仿宋" w:eastAsia="仿宋" w:hAnsi="仿宋" w:cs="Times New Roman" w:hint="eastAsia"/>
          <w:kern w:val="2"/>
        </w:rPr>
        <w:t>与全球商业渠道互联互通，为企业与全球采购商、经销商、代理商的高效合作打开快速通道。同期，</w:t>
      </w:r>
      <w:r>
        <w:rPr>
          <w:rFonts w:ascii="仿宋" w:eastAsia="仿宋" w:hAnsi="仿宋" w:hint="eastAsia"/>
        </w:rPr>
        <w:t>商业发展中心还将组织智库品牌实战专家举办“</w:t>
      </w:r>
      <w:r>
        <w:rPr>
          <w:rFonts w:ascii="仿宋" w:eastAsia="仿宋" w:hAnsi="仿宋" w:hint="eastAsia"/>
          <w:b/>
          <w:bCs/>
        </w:rPr>
        <w:t>中国地标名品崛起的心智密码</w:t>
      </w:r>
      <w:r w:rsidR="009C5027">
        <w:rPr>
          <w:rFonts w:ascii="仿宋" w:eastAsia="仿宋" w:hAnsi="仿宋" w:hint="eastAsia"/>
          <w:b/>
          <w:bCs/>
        </w:rPr>
        <w:t>——</w:t>
      </w:r>
      <w:r>
        <w:rPr>
          <w:rFonts w:ascii="仿宋" w:eastAsia="仿宋" w:hAnsi="仿宋" w:hint="eastAsia"/>
          <w:b/>
          <w:bCs/>
        </w:rPr>
        <w:t>从地理标志产品到心理标志品牌”</w:t>
      </w:r>
      <w:r>
        <w:rPr>
          <w:rFonts w:ascii="仿宋" w:eastAsia="仿宋" w:hAnsi="仿宋" w:hint="eastAsia"/>
        </w:rPr>
        <w:t>等系列讲座。</w:t>
      </w:r>
    </w:p>
    <w:p w14:paraId="2DA8108C" w14:textId="50134D4F" w:rsidR="00794CDF" w:rsidRDefault="000D5005">
      <w:pPr>
        <w:pStyle w:val="a9"/>
        <w:numPr>
          <w:ilvl w:val="0"/>
          <w:numId w:val="1"/>
        </w:numPr>
        <w:spacing w:beforeLines="50" w:before="163" w:line="560" w:lineRule="exact"/>
        <w:ind w:firstLineChars="0"/>
        <w:rPr>
          <w:rFonts w:ascii="仿宋" w:eastAsia="仿宋" w:hAnsi="仿宋"/>
          <w:b/>
          <w:bCs/>
          <w:sz w:val="28"/>
          <w:szCs w:val="32"/>
        </w:rPr>
      </w:pPr>
      <w:r>
        <w:rPr>
          <w:rFonts w:ascii="仿宋" w:eastAsia="仿宋" w:hAnsi="仿宋" w:hint="eastAsia"/>
          <w:b/>
          <w:bCs/>
          <w:sz w:val="28"/>
          <w:szCs w:val="32"/>
        </w:rPr>
        <w:t>项目</w:t>
      </w:r>
      <w:r w:rsidR="00FE7B81">
        <w:rPr>
          <w:rFonts w:ascii="仿宋" w:eastAsia="仿宋" w:hAnsi="仿宋" w:hint="eastAsia"/>
          <w:b/>
          <w:bCs/>
          <w:sz w:val="28"/>
          <w:szCs w:val="32"/>
        </w:rPr>
        <w:t>服务内容</w:t>
      </w:r>
    </w:p>
    <w:p w14:paraId="24E32447" w14:textId="57FB85E4" w:rsidR="00794CDF" w:rsidRDefault="00FE7B81" w:rsidP="009C5027">
      <w:pPr>
        <w:spacing w:line="560" w:lineRule="exact"/>
        <w:ind w:firstLineChars="200" w:firstLine="480"/>
        <w:rPr>
          <w:rFonts w:ascii="仿宋" w:eastAsia="仿宋" w:hAnsi="仿宋"/>
        </w:rPr>
      </w:pPr>
      <w:r>
        <w:rPr>
          <w:rFonts w:ascii="仿宋" w:eastAsia="仿宋" w:hAnsi="仿宋" w:hint="eastAsia"/>
        </w:rPr>
        <w:t>未来20年的发展，中国看大农业，农业看大品牌，品牌看大市场。地标名品是区域经济竞争力的制高点，打造完善的地标名品品牌战略，我们将提供系统的、专业的、具有独立思考能力且能够达成实效的服务内容</w:t>
      </w:r>
      <w:r w:rsidR="007D6922">
        <w:rPr>
          <w:rFonts w:ascii="仿宋" w:eastAsia="仿宋" w:hAnsi="仿宋" w:hint="eastAsia"/>
        </w:rPr>
        <w:t>，</w:t>
      </w:r>
      <w:r w:rsidR="007D6922" w:rsidRPr="007D6922">
        <w:rPr>
          <w:rFonts w:ascii="仿宋" w:eastAsia="仿宋" w:hAnsi="仿宋"/>
        </w:rPr>
        <w:t>如想了解详细服务内容可向</w:t>
      </w:r>
      <w:r w:rsidR="007D6922" w:rsidRPr="007D6922">
        <w:rPr>
          <w:rFonts w:ascii="仿宋" w:eastAsia="仿宋" w:hAnsi="仿宋" w:hint="eastAsia"/>
        </w:rPr>
        <w:t>中</w:t>
      </w:r>
      <w:r w:rsidR="007D6922" w:rsidRPr="007D6922">
        <w:rPr>
          <w:rFonts w:ascii="仿宋" w:eastAsia="仿宋" w:hAnsi="仿宋"/>
        </w:rPr>
        <w:t>心索取</w:t>
      </w:r>
      <w:r w:rsidR="00DA784F">
        <w:rPr>
          <w:rFonts w:ascii="仿宋" w:eastAsia="仿宋" w:hAnsi="仿宋" w:hint="eastAsia"/>
        </w:rPr>
        <w:t>。</w:t>
      </w:r>
    </w:p>
    <w:p w14:paraId="309C517D" w14:textId="77777777" w:rsidR="00F46816" w:rsidRDefault="00F46816" w:rsidP="009C5027">
      <w:pPr>
        <w:spacing w:line="560" w:lineRule="exact"/>
        <w:ind w:firstLineChars="200" w:firstLine="480"/>
        <w:rPr>
          <w:rFonts w:ascii="仿宋" w:eastAsia="仿宋" w:hAnsi="仿宋"/>
        </w:rPr>
      </w:pPr>
    </w:p>
    <w:p w14:paraId="674C65ED" w14:textId="123FB1FF" w:rsidR="007D6922" w:rsidRDefault="007D6922" w:rsidP="009C5027">
      <w:pPr>
        <w:spacing w:line="560" w:lineRule="exact"/>
        <w:ind w:firstLineChars="200" w:firstLine="480"/>
        <w:rPr>
          <w:rFonts w:ascii="仿宋" w:eastAsia="仿宋" w:hAnsi="仿宋" w:hint="eastAsia"/>
        </w:rPr>
      </w:pPr>
      <w:r>
        <w:rPr>
          <w:rFonts w:ascii="仿宋" w:eastAsia="仿宋" w:hAnsi="仿宋" w:hint="eastAsia"/>
        </w:rPr>
        <w:t>中心</w:t>
      </w:r>
      <w:r w:rsidRPr="007D6922">
        <w:rPr>
          <w:rFonts w:ascii="仿宋" w:eastAsia="仿宋" w:hAnsi="仿宋"/>
        </w:rPr>
        <w:t>电话：010-6606308</w:t>
      </w:r>
      <w:r w:rsidR="00F075A9">
        <w:rPr>
          <w:rFonts w:ascii="仿宋" w:eastAsia="仿宋" w:hAnsi="仿宋"/>
        </w:rPr>
        <w:t>4</w:t>
      </w:r>
    </w:p>
    <w:sectPr w:rsidR="007D6922">
      <w:headerReference w:type="default" r:id="rId7"/>
      <w:pgSz w:w="11906" w:h="16838"/>
      <w:pgMar w:top="1417" w:right="907" w:bottom="1043" w:left="90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40E6" w14:textId="77777777" w:rsidR="00B7418B" w:rsidRDefault="00B7418B">
      <w:r>
        <w:separator/>
      </w:r>
    </w:p>
  </w:endnote>
  <w:endnote w:type="continuationSeparator" w:id="0">
    <w:p w14:paraId="21BA94C8" w14:textId="77777777" w:rsidR="00B7418B" w:rsidRDefault="00B7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
    <w:altName w:val="Times New Roman"/>
    <w:panose1 w:val="020B0604020202020204"/>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Light">
    <w:altName w:val="Segoe Print"/>
    <w:panose1 w:val="020B0604020202020204"/>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83D1" w14:textId="77777777" w:rsidR="00B7418B" w:rsidRDefault="00B7418B">
      <w:r>
        <w:separator/>
      </w:r>
    </w:p>
  </w:footnote>
  <w:footnote w:type="continuationSeparator" w:id="0">
    <w:p w14:paraId="32A0DA86" w14:textId="77777777" w:rsidR="00B7418B" w:rsidRDefault="00B7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9F31" w14:textId="77777777" w:rsidR="00794CDF" w:rsidRDefault="00FE7B81">
    <w:pPr>
      <w:pStyle w:val="a5"/>
      <w:jc w:val="left"/>
    </w:pPr>
    <w:r>
      <w:rPr>
        <w:noProof/>
      </w:rPr>
      <w:drawing>
        <wp:inline distT="0" distB="0" distL="114300" distR="114300" wp14:anchorId="09799AA2" wp14:editId="192DF10D">
          <wp:extent cx="1864995" cy="331470"/>
          <wp:effectExtent l="0" t="0" r="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864995" cy="331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2722"/>
    <w:multiLevelType w:val="multilevel"/>
    <w:tmpl w:val="1B402722"/>
    <w:lvl w:ilvl="0">
      <w:start w:val="1"/>
      <w:numFmt w:val="japaneseCounting"/>
      <w:lvlText w:val="%1、"/>
      <w:lvlJc w:val="left"/>
      <w:pPr>
        <w:ind w:left="120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5F538DD4"/>
    <w:multiLevelType w:val="singleLevel"/>
    <w:tmpl w:val="5F538DD4"/>
    <w:lvl w:ilvl="0">
      <w:start w:val="3"/>
      <w:numFmt w:val="decimal"/>
      <w:suff w:val="nothing"/>
      <w:lvlText w:val="%1、"/>
      <w:lvlJc w:val="left"/>
    </w:lvl>
  </w:abstractNum>
  <w:num w:numId="1" w16cid:durableId="218709556">
    <w:abstractNumId w:val="0"/>
  </w:num>
  <w:num w:numId="2" w16cid:durableId="209408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ZmZjg3YTY0YWJhOTcyNmEyZmIxNzUxZGMwOTY0ZDgifQ=="/>
  </w:docVars>
  <w:rsids>
    <w:rsidRoot w:val="00101442"/>
    <w:rsid w:val="00000370"/>
    <w:rsid w:val="000006D4"/>
    <w:rsid w:val="000008E5"/>
    <w:rsid w:val="00005A9A"/>
    <w:rsid w:val="00007747"/>
    <w:rsid w:val="00013101"/>
    <w:rsid w:val="0001355D"/>
    <w:rsid w:val="000164EB"/>
    <w:rsid w:val="0002331D"/>
    <w:rsid w:val="00025E2A"/>
    <w:rsid w:val="0002641D"/>
    <w:rsid w:val="00041078"/>
    <w:rsid w:val="000514B3"/>
    <w:rsid w:val="00052ACC"/>
    <w:rsid w:val="00054BC4"/>
    <w:rsid w:val="00057F78"/>
    <w:rsid w:val="000624CB"/>
    <w:rsid w:val="0006330E"/>
    <w:rsid w:val="00066D66"/>
    <w:rsid w:val="00077555"/>
    <w:rsid w:val="00077C84"/>
    <w:rsid w:val="000860C1"/>
    <w:rsid w:val="00090EBB"/>
    <w:rsid w:val="00091CFB"/>
    <w:rsid w:val="00091E35"/>
    <w:rsid w:val="00092478"/>
    <w:rsid w:val="0009735D"/>
    <w:rsid w:val="000A4EFC"/>
    <w:rsid w:val="000B0452"/>
    <w:rsid w:val="000B3B4D"/>
    <w:rsid w:val="000B4DD2"/>
    <w:rsid w:val="000C1F3B"/>
    <w:rsid w:val="000C66E0"/>
    <w:rsid w:val="000D5005"/>
    <w:rsid w:val="000D500A"/>
    <w:rsid w:val="000D684B"/>
    <w:rsid w:val="000E4A30"/>
    <w:rsid w:val="000F0508"/>
    <w:rsid w:val="000F7FF7"/>
    <w:rsid w:val="00101442"/>
    <w:rsid w:val="0011366B"/>
    <w:rsid w:val="00115D8D"/>
    <w:rsid w:val="0012406C"/>
    <w:rsid w:val="001241E7"/>
    <w:rsid w:val="00132A32"/>
    <w:rsid w:val="001345D8"/>
    <w:rsid w:val="00135C3C"/>
    <w:rsid w:val="00140280"/>
    <w:rsid w:val="00142123"/>
    <w:rsid w:val="00143D0D"/>
    <w:rsid w:val="0015561F"/>
    <w:rsid w:val="00155F9D"/>
    <w:rsid w:val="00161C7F"/>
    <w:rsid w:val="00162F30"/>
    <w:rsid w:val="001637EB"/>
    <w:rsid w:val="00163F01"/>
    <w:rsid w:val="00167998"/>
    <w:rsid w:val="00180A04"/>
    <w:rsid w:val="00182FA5"/>
    <w:rsid w:val="0018607E"/>
    <w:rsid w:val="00187586"/>
    <w:rsid w:val="0019100A"/>
    <w:rsid w:val="001B53D4"/>
    <w:rsid w:val="001B5D68"/>
    <w:rsid w:val="001C1E90"/>
    <w:rsid w:val="001C2B6E"/>
    <w:rsid w:val="001C629C"/>
    <w:rsid w:val="001D59C1"/>
    <w:rsid w:val="001E50E2"/>
    <w:rsid w:val="001F0A05"/>
    <w:rsid w:val="001F2387"/>
    <w:rsid w:val="001F262B"/>
    <w:rsid w:val="001F4163"/>
    <w:rsid w:val="001F7580"/>
    <w:rsid w:val="00200429"/>
    <w:rsid w:val="00200637"/>
    <w:rsid w:val="00205743"/>
    <w:rsid w:val="002060DF"/>
    <w:rsid w:val="00210432"/>
    <w:rsid w:val="00210ADD"/>
    <w:rsid w:val="00211550"/>
    <w:rsid w:val="00214329"/>
    <w:rsid w:val="00231006"/>
    <w:rsid w:val="00231B44"/>
    <w:rsid w:val="00236E14"/>
    <w:rsid w:val="002379E1"/>
    <w:rsid w:val="002405ED"/>
    <w:rsid w:val="00242710"/>
    <w:rsid w:val="002430E5"/>
    <w:rsid w:val="00244ABD"/>
    <w:rsid w:val="00254FE7"/>
    <w:rsid w:val="00255A7E"/>
    <w:rsid w:val="00265A80"/>
    <w:rsid w:val="00270352"/>
    <w:rsid w:val="00281FDA"/>
    <w:rsid w:val="00282FF5"/>
    <w:rsid w:val="00283EE5"/>
    <w:rsid w:val="002867F4"/>
    <w:rsid w:val="002926FD"/>
    <w:rsid w:val="00293458"/>
    <w:rsid w:val="002950FA"/>
    <w:rsid w:val="002A046D"/>
    <w:rsid w:val="002B2853"/>
    <w:rsid w:val="002C0E94"/>
    <w:rsid w:val="002C1A14"/>
    <w:rsid w:val="002C25AE"/>
    <w:rsid w:val="002C7102"/>
    <w:rsid w:val="002D04F5"/>
    <w:rsid w:val="002E0A4C"/>
    <w:rsid w:val="002E6DF0"/>
    <w:rsid w:val="002F258F"/>
    <w:rsid w:val="002F32AF"/>
    <w:rsid w:val="002F5461"/>
    <w:rsid w:val="00302D5C"/>
    <w:rsid w:val="00305C3C"/>
    <w:rsid w:val="003112AC"/>
    <w:rsid w:val="003131A4"/>
    <w:rsid w:val="0031428F"/>
    <w:rsid w:val="00316015"/>
    <w:rsid w:val="00317B51"/>
    <w:rsid w:val="00321237"/>
    <w:rsid w:val="00321F0A"/>
    <w:rsid w:val="00322309"/>
    <w:rsid w:val="00326CB4"/>
    <w:rsid w:val="00330DB4"/>
    <w:rsid w:val="003317D2"/>
    <w:rsid w:val="003327EA"/>
    <w:rsid w:val="003404AB"/>
    <w:rsid w:val="00343EA7"/>
    <w:rsid w:val="003453E1"/>
    <w:rsid w:val="003478ED"/>
    <w:rsid w:val="00355350"/>
    <w:rsid w:val="00355A81"/>
    <w:rsid w:val="00355CA7"/>
    <w:rsid w:val="00362ADB"/>
    <w:rsid w:val="00371E99"/>
    <w:rsid w:val="00377D98"/>
    <w:rsid w:val="00380492"/>
    <w:rsid w:val="003824AE"/>
    <w:rsid w:val="003877F8"/>
    <w:rsid w:val="00390A5B"/>
    <w:rsid w:val="00396D27"/>
    <w:rsid w:val="003A250E"/>
    <w:rsid w:val="003A321A"/>
    <w:rsid w:val="003A68EF"/>
    <w:rsid w:val="003B2D51"/>
    <w:rsid w:val="003B4DD0"/>
    <w:rsid w:val="003B5A60"/>
    <w:rsid w:val="003C0D6F"/>
    <w:rsid w:val="003D4A5D"/>
    <w:rsid w:val="003D4F5D"/>
    <w:rsid w:val="003D5817"/>
    <w:rsid w:val="003D6317"/>
    <w:rsid w:val="003E1F88"/>
    <w:rsid w:val="003E51D6"/>
    <w:rsid w:val="003F0035"/>
    <w:rsid w:val="003F32CD"/>
    <w:rsid w:val="003F6210"/>
    <w:rsid w:val="00405896"/>
    <w:rsid w:val="00411422"/>
    <w:rsid w:val="0042003A"/>
    <w:rsid w:val="00437BB7"/>
    <w:rsid w:val="00441294"/>
    <w:rsid w:val="004446DC"/>
    <w:rsid w:val="00445DC9"/>
    <w:rsid w:val="00450ADB"/>
    <w:rsid w:val="00455723"/>
    <w:rsid w:val="00456340"/>
    <w:rsid w:val="00457C1C"/>
    <w:rsid w:val="00471E4D"/>
    <w:rsid w:val="004738AA"/>
    <w:rsid w:val="00481D42"/>
    <w:rsid w:val="00487486"/>
    <w:rsid w:val="00492026"/>
    <w:rsid w:val="00494BD2"/>
    <w:rsid w:val="00496F49"/>
    <w:rsid w:val="004A2D8A"/>
    <w:rsid w:val="004A60C9"/>
    <w:rsid w:val="004A76D8"/>
    <w:rsid w:val="004B22DB"/>
    <w:rsid w:val="004B74F7"/>
    <w:rsid w:val="004C04C8"/>
    <w:rsid w:val="004C2E9D"/>
    <w:rsid w:val="004D4965"/>
    <w:rsid w:val="004D7A1E"/>
    <w:rsid w:val="004E0E7F"/>
    <w:rsid w:val="004E3E72"/>
    <w:rsid w:val="004F141A"/>
    <w:rsid w:val="005019D5"/>
    <w:rsid w:val="00503A95"/>
    <w:rsid w:val="00504157"/>
    <w:rsid w:val="0051410E"/>
    <w:rsid w:val="00514E7D"/>
    <w:rsid w:val="005166D4"/>
    <w:rsid w:val="00520DBC"/>
    <w:rsid w:val="00521EC5"/>
    <w:rsid w:val="00527601"/>
    <w:rsid w:val="005333B1"/>
    <w:rsid w:val="0053430F"/>
    <w:rsid w:val="005409AB"/>
    <w:rsid w:val="00545F72"/>
    <w:rsid w:val="0054642B"/>
    <w:rsid w:val="00555E4D"/>
    <w:rsid w:val="005614F5"/>
    <w:rsid w:val="00562EEF"/>
    <w:rsid w:val="00564E41"/>
    <w:rsid w:val="00565A17"/>
    <w:rsid w:val="00574F29"/>
    <w:rsid w:val="00576AB2"/>
    <w:rsid w:val="0058611F"/>
    <w:rsid w:val="00593878"/>
    <w:rsid w:val="00594F75"/>
    <w:rsid w:val="005A18F6"/>
    <w:rsid w:val="005A38C3"/>
    <w:rsid w:val="005A6CAA"/>
    <w:rsid w:val="005B421F"/>
    <w:rsid w:val="005B62BB"/>
    <w:rsid w:val="005B69A2"/>
    <w:rsid w:val="005B7FB9"/>
    <w:rsid w:val="005C3F16"/>
    <w:rsid w:val="005D4A15"/>
    <w:rsid w:val="005D4BFE"/>
    <w:rsid w:val="005D5EA7"/>
    <w:rsid w:val="005E1BAB"/>
    <w:rsid w:val="005E2D1C"/>
    <w:rsid w:val="005E5E0C"/>
    <w:rsid w:val="005F5469"/>
    <w:rsid w:val="00604EF3"/>
    <w:rsid w:val="00620302"/>
    <w:rsid w:val="0062269B"/>
    <w:rsid w:val="00624162"/>
    <w:rsid w:val="0062684D"/>
    <w:rsid w:val="00631759"/>
    <w:rsid w:val="00641913"/>
    <w:rsid w:val="0064376D"/>
    <w:rsid w:val="00643C4E"/>
    <w:rsid w:val="006535D2"/>
    <w:rsid w:val="00660916"/>
    <w:rsid w:val="0066141C"/>
    <w:rsid w:val="0066215B"/>
    <w:rsid w:val="00664809"/>
    <w:rsid w:val="00664CAD"/>
    <w:rsid w:val="006653F4"/>
    <w:rsid w:val="00670443"/>
    <w:rsid w:val="00676285"/>
    <w:rsid w:val="006775CB"/>
    <w:rsid w:val="00680001"/>
    <w:rsid w:val="00683462"/>
    <w:rsid w:val="00683594"/>
    <w:rsid w:val="006853C5"/>
    <w:rsid w:val="006863DA"/>
    <w:rsid w:val="00694C3C"/>
    <w:rsid w:val="006A21AC"/>
    <w:rsid w:val="006A55B8"/>
    <w:rsid w:val="006A5985"/>
    <w:rsid w:val="006B0E91"/>
    <w:rsid w:val="006B0F18"/>
    <w:rsid w:val="006B26AE"/>
    <w:rsid w:val="006B470A"/>
    <w:rsid w:val="006B4A3C"/>
    <w:rsid w:val="006C1704"/>
    <w:rsid w:val="006C265D"/>
    <w:rsid w:val="006C71F6"/>
    <w:rsid w:val="006C785B"/>
    <w:rsid w:val="006D280E"/>
    <w:rsid w:val="006D382C"/>
    <w:rsid w:val="006D3AFA"/>
    <w:rsid w:val="006D600A"/>
    <w:rsid w:val="006E00CD"/>
    <w:rsid w:val="006E661A"/>
    <w:rsid w:val="006F091B"/>
    <w:rsid w:val="006F4594"/>
    <w:rsid w:val="006F6B83"/>
    <w:rsid w:val="006F6E44"/>
    <w:rsid w:val="00700669"/>
    <w:rsid w:val="00706B47"/>
    <w:rsid w:val="007152E3"/>
    <w:rsid w:val="0071620E"/>
    <w:rsid w:val="00721E57"/>
    <w:rsid w:val="00723668"/>
    <w:rsid w:val="00726667"/>
    <w:rsid w:val="00731B97"/>
    <w:rsid w:val="00735F6D"/>
    <w:rsid w:val="00742A49"/>
    <w:rsid w:val="00745378"/>
    <w:rsid w:val="00745680"/>
    <w:rsid w:val="0074569D"/>
    <w:rsid w:val="007473FA"/>
    <w:rsid w:val="007500ED"/>
    <w:rsid w:val="00750C14"/>
    <w:rsid w:val="00752B08"/>
    <w:rsid w:val="00752E86"/>
    <w:rsid w:val="007532C6"/>
    <w:rsid w:val="0075467C"/>
    <w:rsid w:val="00765652"/>
    <w:rsid w:val="00765774"/>
    <w:rsid w:val="00767AA4"/>
    <w:rsid w:val="00773183"/>
    <w:rsid w:val="00780B11"/>
    <w:rsid w:val="00793FAB"/>
    <w:rsid w:val="00794583"/>
    <w:rsid w:val="00794CDF"/>
    <w:rsid w:val="007A2CF7"/>
    <w:rsid w:val="007A2DDD"/>
    <w:rsid w:val="007A300B"/>
    <w:rsid w:val="007B3489"/>
    <w:rsid w:val="007B50C5"/>
    <w:rsid w:val="007B5768"/>
    <w:rsid w:val="007B62AD"/>
    <w:rsid w:val="007B7696"/>
    <w:rsid w:val="007C49EB"/>
    <w:rsid w:val="007C58BB"/>
    <w:rsid w:val="007C78B4"/>
    <w:rsid w:val="007D1D8A"/>
    <w:rsid w:val="007D6922"/>
    <w:rsid w:val="007E009D"/>
    <w:rsid w:val="007E2A6C"/>
    <w:rsid w:val="007F0494"/>
    <w:rsid w:val="007F2A0A"/>
    <w:rsid w:val="007F33C1"/>
    <w:rsid w:val="007F4856"/>
    <w:rsid w:val="007F5F81"/>
    <w:rsid w:val="007F6D01"/>
    <w:rsid w:val="007F767C"/>
    <w:rsid w:val="00801E79"/>
    <w:rsid w:val="00802B3E"/>
    <w:rsid w:val="00804984"/>
    <w:rsid w:val="00804FCF"/>
    <w:rsid w:val="008100A5"/>
    <w:rsid w:val="0081081D"/>
    <w:rsid w:val="0081463B"/>
    <w:rsid w:val="00816A10"/>
    <w:rsid w:val="00817258"/>
    <w:rsid w:val="00817707"/>
    <w:rsid w:val="00820326"/>
    <w:rsid w:val="00826932"/>
    <w:rsid w:val="00830AAE"/>
    <w:rsid w:val="008350A4"/>
    <w:rsid w:val="008417AC"/>
    <w:rsid w:val="00845219"/>
    <w:rsid w:val="00847491"/>
    <w:rsid w:val="00853E9E"/>
    <w:rsid w:val="00856DE3"/>
    <w:rsid w:val="00857558"/>
    <w:rsid w:val="0086601E"/>
    <w:rsid w:val="00866031"/>
    <w:rsid w:val="00867220"/>
    <w:rsid w:val="00874814"/>
    <w:rsid w:val="008752F7"/>
    <w:rsid w:val="00892F8F"/>
    <w:rsid w:val="00894626"/>
    <w:rsid w:val="00897386"/>
    <w:rsid w:val="008A0C71"/>
    <w:rsid w:val="008A1359"/>
    <w:rsid w:val="008A23C1"/>
    <w:rsid w:val="008A75ED"/>
    <w:rsid w:val="008B0C4C"/>
    <w:rsid w:val="008B19BB"/>
    <w:rsid w:val="008B42BE"/>
    <w:rsid w:val="008C757A"/>
    <w:rsid w:val="008C7F2C"/>
    <w:rsid w:val="008D1C63"/>
    <w:rsid w:val="008D1FFD"/>
    <w:rsid w:val="008D46D3"/>
    <w:rsid w:val="008D7700"/>
    <w:rsid w:val="008E100B"/>
    <w:rsid w:val="008F2AE5"/>
    <w:rsid w:val="008F3547"/>
    <w:rsid w:val="008F5893"/>
    <w:rsid w:val="008F70E7"/>
    <w:rsid w:val="008F76C8"/>
    <w:rsid w:val="00902C1C"/>
    <w:rsid w:val="009062E9"/>
    <w:rsid w:val="00914270"/>
    <w:rsid w:val="00915B6A"/>
    <w:rsid w:val="00916A91"/>
    <w:rsid w:val="009170BB"/>
    <w:rsid w:val="00920750"/>
    <w:rsid w:val="00921DF8"/>
    <w:rsid w:val="0092568E"/>
    <w:rsid w:val="00926288"/>
    <w:rsid w:val="0092648F"/>
    <w:rsid w:val="00930050"/>
    <w:rsid w:val="00931EA0"/>
    <w:rsid w:val="00933918"/>
    <w:rsid w:val="00941C25"/>
    <w:rsid w:val="009434CF"/>
    <w:rsid w:val="00943819"/>
    <w:rsid w:val="00943D29"/>
    <w:rsid w:val="009565CC"/>
    <w:rsid w:val="00961901"/>
    <w:rsid w:val="00980009"/>
    <w:rsid w:val="009866F0"/>
    <w:rsid w:val="00986EAB"/>
    <w:rsid w:val="0098726D"/>
    <w:rsid w:val="00994DFE"/>
    <w:rsid w:val="009A5496"/>
    <w:rsid w:val="009B03D4"/>
    <w:rsid w:val="009B37DE"/>
    <w:rsid w:val="009B7A95"/>
    <w:rsid w:val="009C0FCD"/>
    <w:rsid w:val="009C3859"/>
    <w:rsid w:val="009C3892"/>
    <w:rsid w:val="009C5027"/>
    <w:rsid w:val="009C63B0"/>
    <w:rsid w:val="009D0DB7"/>
    <w:rsid w:val="009E2F7B"/>
    <w:rsid w:val="009E6AB0"/>
    <w:rsid w:val="009F6704"/>
    <w:rsid w:val="00A03889"/>
    <w:rsid w:val="00A04675"/>
    <w:rsid w:val="00A10AD2"/>
    <w:rsid w:val="00A10BDA"/>
    <w:rsid w:val="00A15C6F"/>
    <w:rsid w:val="00A214EF"/>
    <w:rsid w:val="00A31034"/>
    <w:rsid w:val="00A360AB"/>
    <w:rsid w:val="00A4031A"/>
    <w:rsid w:val="00A444B4"/>
    <w:rsid w:val="00A4674E"/>
    <w:rsid w:val="00A47EB9"/>
    <w:rsid w:val="00A542B8"/>
    <w:rsid w:val="00A54ECA"/>
    <w:rsid w:val="00A609B4"/>
    <w:rsid w:val="00A63D72"/>
    <w:rsid w:val="00A67D6A"/>
    <w:rsid w:val="00A70505"/>
    <w:rsid w:val="00A73A21"/>
    <w:rsid w:val="00A76A8F"/>
    <w:rsid w:val="00A83348"/>
    <w:rsid w:val="00A83585"/>
    <w:rsid w:val="00A85902"/>
    <w:rsid w:val="00A91C86"/>
    <w:rsid w:val="00A94198"/>
    <w:rsid w:val="00A969C6"/>
    <w:rsid w:val="00AA2811"/>
    <w:rsid w:val="00AA2C56"/>
    <w:rsid w:val="00AA358D"/>
    <w:rsid w:val="00AA5538"/>
    <w:rsid w:val="00AA7AF6"/>
    <w:rsid w:val="00AB2348"/>
    <w:rsid w:val="00AB3736"/>
    <w:rsid w:val="00AB4621"/>
    <w:rsid w:val="00AB5CBA"/>
    <w:rsid w:val="00AC3AD0"/>
    <w:rsid w:val="00AC45AC"/>
    <w:rsid w:val="00AD1346"/>
    <w:rsid w:val="00AD42E2"/>
    <w:rsid w:val="00AE7DE4"/>
    <w:rsid w:val="00AF69A0"/>
    <w:rsid w:val="00B01270"/>
    <w:rsid w:val="00B01F04"/>
    <w:rsid w:val="00B02680"/>
    <w:rsid w:val="00B03BDD"/>
    <w:rsid w:val="00B04B06"/>
    <w:rsid w:val="00B07FF8"/>
    <w:rsid w:val="00B125B6"/>
    <w:rsid w:val="00B12851"/>
    <w:rsid w:val="00B22015"/>
    <w:rsid w:val="00B2425D"/>
    <w:rsid w:val="00B2541C"/>
    <w:rsid w:val="00B26DA0"/>
    <w:rsid w:val="00B30D89"/>
    <w:rsid w:val="00B373B1"/>
    <w:rsid w:val="00B41116"/>
    <w:rsid w:val="00B413A2"/>
    <w:rsid w:val="00B415C1"/>
    <w:rsid w:val="00B541C7"/>
    <w:rsid w:val="00B61B5A"/>
    <w:rsid w:val="00B62BA1"/>
    <w:rsid w:val="00B62F3E"/>
    <w:rsid w:val="00B6382D"/>
    <w:rsid w:val="00B70C92"/>
    <w:rsid w:val="00B7418B"/>
    <w:rsid w:val="00B76209"/>
    <w:rsid w:val="00B85429"/>
    <w:rsid w:val="00B9181C"/>
    <w:rsid w:val="00BA0F22"/>
    <w:rsid w:val="00BA170E"/>
    <w:rsid w:val="00BA1858"/>
    <w:rsid w:val="00BA43F3"/>
    <w:rsid w:val="00BA52E8"/>
    <w:rsid w:val="00BA54C7"/>
    <w:rsid w:val="00BB0DC9"/>
    <w:rsid w:val="00BB4FD7"/>
    <w:rsid w:val="00BC1438"/>
    <w:rsid w:val="00BC153B"/>
    <w:rsid w:val="00BC1A98"/>
    <w:rsid w:val="00BC2F58"/>
    <w:rsid w:val="00BC32AF"/>
    <w:rsid w:val="00BD03E9"/>
    <w:rsid w:val="00BD7ABD"/>
    <w:rsid w:val="00BE038D"/>
    <w:rsid w:val="00BE3A23"/>
    <w:rsid w:val="00BE509E"/>
    <w:rsid w:val="00BE6D8F"/>
    <w:rsid w:val="00BF7111"/>
    <w:rsid w:val="00C0378B"/>
    <w:rsid w:val="00C10083"/>
    <w:rsid w:val="00C152BA"/>
    <w:rsid w:val="00C16F57"/>
    <w:rsid w:val="00C20B0D"/>
    <w:rsid w:val="00C37DF8"/>
    <w:rsid w:val="00C41824"/>
    <w:rsid w:val="00C4183B"/>
    <w:rsid w:val="00C44D20"/>
    <w:rsid w:val="00C46D90"/>
    <w:rsid w:val="00C52056"/>
    <w:rsid w:val="00C551A2"/>
    <w:rsid w:val="00C666FA"/>
    <w:rsid w:val="00C7008B"/>
    <w:rsid w:val="00C723DA"/>
    <w:rsid w:val="00C72C12"/>
    <w:rsid w:val="00C73235"/>
    <w:rsid w:val="00C7472D"/>
    <w:rsid w:val="00C80C16"/>
    <w:rsid w:val="00C810CD"/>
    <w:rsid w:val="00C81611"/>
    <w:rsid w:val="00C859D8"/>
    <w:rsid w:val="00C91F63"/>
    <w:rsid w:val="00C977C0"/>
    <w:rsid w:val="00CA4E59"/>
    <w:rsid w:val="00CA5FA0"/>
    <w:rsid w:val="00CA7EA3"/>
    <w:rsid w:val="00CB05DD"/>
    <w:rsid w:val="00CB35ED"/>
    <w:rsid w:val="00CB4957"/>
    <w:rsid w:val="00CB52E2"/>
    <w:rsid w:val="00CB75B5"/>
    <w:rsid w:val="00CC222D"/>
    <w:rsid w:val="00CC3E62"/>
    <w:rsid w:val="00CC568A"/>
    <w:rsid w:val="00CC628B"/>
    <w:rsid w:val="00CC77BC"/>
    <w:rsid w:val="00CC7D8B"/>
    <w:rsid w:val="00CD7A42"/>
    <w:rsid w:val="00CE03CE"/>
    <w:rsid w:val="00CF017C"/>
    <w:rsid w:val="00CF0BE9"/>
    <w:rsid w:val="00CF135B"/>
    <w:rsid w:val="00CF29D1"/>
    <w:rsid w:val="00CF591E"/>
    <w:rsid w:val="00CF60A7"/>
    <w:rsid w:val="00D0081F"/>
    <w:rsid w:val="00D04321"/>
    <w:rsid w:val="00D04F6F"/>
    <w:rsid w:val="00D140D6"/>
    <w:rsid w:val="00D2145C"/>
    <w:rsid w:val="00D21890"/>
    <w:rsid w:val="00D32DBA"/>
    <w:rsid w:val="00D32E91"/>
    <w:rsid w:val="00D33C66"/>
    <w:rsid w:val="00D41911"/>
    <w:rsid w:val="00D44984"/>
    <w:rsid w:val="00D60F3A"/>
    <w:rsid w:val="00D671AE"/>
    <w:rsid w:val="00D72BEC"/>
    <w:rsid w:val="00D77C27"/>
    <w:rsid w:val="00D8061E"/>
    <w:rsid w:val="00D81CC1"/>
    <w:rsid w:val="00D82F7D"/>
    <w:rsid w:val="00D87E3C"/>
    <w:rsid w:val="00D926E8"/>
    <w:rsid w:val="00D9720B"/>
    <w:rsid w:val="00DA2056"/>
    <w:rsid w:val="00DA22A2"/>
    <w:rsid w:val="00DA784F"/>
    <w:rsid w:val="00DB1163"/>
    <w:rsid w:val="00DB4BC5"/>
    <w:rsid w:val="00DC03CF"/>
    <w:rsid w:val="00DC0F32"/>
    <w:rsid w:val="00DC50D2"/>
    <w:rsid w:val="00DC7485"/>
    <w:rsid w:val="00DD7CB3"/>
    <w:rsid w:val="00DE55AF"/>
    <w:rsid w:val="00DE5662"/>
    <w:rsid w:val="00E05FD2"/>
    <w:rsid w:val="00E10372"/>
    <w:rsid w:val="00E142D9"/>
    <w:rsid w:val="00E14BDA"/>
    <w:rsid w:val="00E161E4"/>
    <w:rsid w:val="00E1755A"/>
    <w:rsid w:val="00E20F8E"/>
    <w:rsid w:val="00E24D44"/>
    <w:rsid w:val="00E251DC"/>
    <w:rsid w:val="00E26FB0"/>
    <w:rsid w:val="00E47475"/>
    <w:rsid w:val="00E55170"/>
    <w:rsid w:val="00E57EAD"/>
    <w:rsid w:val="00E61FE7"/>
    <w:rsid w:val="00E63C8E"/>
    <w:rsid w:val="00E67868"/>
    <w:rsid w:val="00E75631"/>
    <w:rsid w:val="00E764AF"/>
    <w:rsid w:val="00E77BEC"/>
    <w:rsid w:val="00E843AA"/>
    <w:rsid w:val="00E91542"/>
    <w:rsid w:val="00E92992"/>
    <w:rsid w:val="00E94432"/>
    <w:rsid w:val="00E95FAA"/>
    <w:rsid w:val="00E97E41"/>
    <w:rsid w:val="00EA1420"/>
    <w:rsid w:val="00ED01CD"/>
    <w:rsid w:val="00ED4FB2"/>
    <w:rsid w:val="00ED70C2"/>
    <w:rsid w:val="00ED7524"/>
    <w:rsid w:val="00EE5C6A"/>
    <w:rsid w:val="00EE6DEB"/>
    <w:rsid w:val="00EF4D78"/>
    <w:rsid w:val="00F055D2"/>
    <w:rsid w:val="00F075A9"/>
    <w:rsid w:val="00F10460"/>
    <w:rsid w:val="00F112A1"/>
    <w:rsid w:val="00F1260E"/>
    <w:rsid w:val="00F13AF8"/>
    <w:rsid w:val="00F15B94"/>
    <w:rsid w:val="00F20B8F"/>
    <w:rsid w:val="00F24968"/>
    <w:rsid w:val="00F25460"/>
    <w:rsid w:val="00F25A7F"/>
    <w:rsid w:val="00F26B46"/>
    <w:rsid w:val="00F307A2"/>
    <w:rsid w:val="00F364C8"/>
    <w:rsid w:val="00F3750F"/>
    <w:rsid w:val="00F421D2"/>
    <w:rsid w:val="00F448C0"/>
    <w:rsid w:val="00F46678"/>
    <w:rsid w:val="00F46816"/>
    <w:rsid w:val="00F516FC"/>
    <w:rsid w:val="00F60E2C"/>
    <w:rsid w:val="00F63F15"/>
    <w:rsid w:val="00F6507E"/>
    <w:rsid w:val="00F66B23"/>
    <w:rsid w:val="00F67319"/>
    <w:rsid w:val="00F677E9"/>
    <w:rsid w:val="00F75169"/>
    <w:rsid w:val="00F828FE"/>
    <w:rsid w:val="00F844F2"/>
    <w:rsid w:val="00F85054"/>
    <w:rsid w:val="00F90F25"/>
    <w:rsid w:val="00F92117"/>
    <w:rsid w:val="00F928E8"/>
    <w:rsid w:val="00F938A4"/>
    <w:rsid w:val="00FA0D3E"/>
    <w:rsid w:val="00FA204F"/>
    <w:rsid w:val="00FA5A31"/>
    <w:rsid w:val="00FA6189"/>
    <w:rsid w:val="00FB7E0D"/>
    <w:rsid w:val="00FC045C"/>
    <w:rsid w:val="00FC0854"/>
    <w:rsid w:val="00FC3F8A"/>
    <w:rsid w:val="00FC7421"/>
    <w:rsid w:val="00FD058C"/>
    <w:rsid w:val="00FD57B0"/>
    <w:rsid w:val="00FD7366"/>
    <w:rsid w:val="00FE0B71"/>
    <w:rsid w:val="00FE1D29"/>
    <w:rsid w:val="00FE2A4D"/>
    <w:rsid w:val="00FE7B81"/>
    <w:rsid w:val="00FF4811"/>
    <w:rsid w:val="00FF787E"/>
    <w:rsid w:val="198E1308"/>
    <w:rsid w:val="365C4841"/>
    <w:rsid w:val="48990475"/>
    <w:rsid w:val="4CF401E9"/>
    <w:rsid w:val="59E03D18"/>
    <w:rsid w:val="79D03DF2"/>
    <w:rsid w:val="7AE45625"/>
    <w:rsid w:val="7D85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C5D2DF1"/>
  <w15:docId w15:val="{A0F30B3D-FC77-9C4D-BFD8-AA843ECE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 w:eastAsia="宋体" w: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2">
    <w:name w:val="heading 2"/>
    <w:basedOn w:val="a"/>
    <w:next w:val="a"/>
    <w:link w:val="20"/>
    <w:uiPriority w:val="99"/>
    <w:qFormat/>
    <w:pPr>
      <w:keepNext/>
      <w:keepLines/>
      <w:widowControl w:val="0"/>
      <w:spacing w:before="260" w:after="260" w:line="416" w:lineRule="auto"/>
      <w:jc w:val="both"/>
      <w:outlineLvl w:val="1"/>
    </w:pPr>
    <w:rPr>
      <w:rFonts w:ascii="?? Light" w:hAnsi="?? Light"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val="0"/>
      <w:jc w:val="both"/>
    </w:pPr>
    <w:rPr>
      <w:rFonts w:ascii="Times New Roman" w:hAnsi="Times New Roman" w:cs="Times New Roman"/>
      <w:kern w:val="2"/>
    </w:rPr>
  </w:style>
  <w:style w:type="character" w:styleId="a8">
    <w:name w:val="Hyperlink"/>
    <w:uiPriority w:val="99"/>
    <w:unhideWhenUsed/>
    <w:qFormat/>
    <w:rPr>
      <w:color w:val="0563C1"/>
      <w:u w:val="single"/>
    </w:rPr>
  </w:style>
  <w:style w:type="character" w:customStyle="1" w:styleId="20">
    <w:name w:val="标题 2 字符"/>
    <w:link w:val="2"/>
    <w:uiPriority w:val="99"/>
    <w:semiHidden/>
    <w:qFormat/>
    <w:locked/>
    <w:rPr>
      <w:rFonts w:ascii="?? Light" w:eastAsia="Times New Roman" w:hAnsi="?? Light" w:cs="Times New Roman"/>
      <w:b/>
      <w:bCs/>
      <w:sz w:val="32"/>
      <w:szCs w:val="32"/>
    </w:rPr>
  </w:style>
  <w:style w:type="character" w:customStyle="1" w:styleId="a4">
    <w:name w:val="页脚 字符"/>
    <w:link w:val="a3"/>
    <w:uiPriority w:val="99"/>
    <w:qFormat/>
    <w:locked/>
    <w:rPr>
      <w:rFonts w:ascii="宋体" w:eastAsia="宋体" w:hAnsi="宋体" w:cs="宋体"/>
      <w:kern w:val="0"/>
      <w:sz w:val="18"/>
      <w:szCs w:val="18"/>
    </w:rPr>
  </w:style>
  <w:style w:type="character" w:customStyle="1" w:styleId="a6">
    <w:name w:val="页眉 字符"/>
    <w:link w:val="a5"/>
    <w:uiPriority w:val="99"/>
    <w:qFormat/>
    <w:locked/>
    <w:rPr>
      <w:rFonts w:ascii="宋体" w:eastAsia="宋体" w:hAnsi="宋体" w:cs="宋体"/>
      <w:kern w:val="0"/>
      <w:sz w:val="18"/>
      <w:szCs w:val="18"/>
    </w:rPr>
  </w:style>
  <w:style w:type="paragraph" w:styleId="a9">
    <w:name w:val="List Paragraph"/>
    <w:basedOn w:val="a"/>
    <w:uiPriority w:val="99"/>
    <w:qFormat/>
    <w:pPr>
      <w:widowControl w:val="0"/>
      <w:ind w:firstLineChars="200" w:firstLine="420"/>
      <w:jc w:val="both"/>
    </w:pPr>
    <w:rPr>
      <w:rFonts w:ascii="??" w:hAnsi="??" w:cs="Times New Roman"/>
      <w:kern w:val="2"/>
      <w:sz w:val="21"/>
    </w:rPr>
  </w:style>
  <w:style w:type="character" w:styleId="aa">
    <w:name w:val="Placeholder Text"/>
    <w:uiPriority w:val="99"/>
    <w:semiHidden/>
    <w:qFormat/>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9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“中食展”特色项目说明书</dc:title>
  <dc:creator>文 锦华</dc:creator>
  <cp:lastModifiedBy>文 锦华</cp:lastModifiedBy>
  <cp:revision>71</cp:revision>
  <cp:lastPrinted>2022-04-19T01:25:00Z</cp:lastPrinted>
  <dcterms:created xsi:type="dcterms:W3CDTF">2022-04-03T05:03:00Z</dcterms:created>
  <dcterms:modified xsi:type="dcterms:W3CDTF">2022-05-10T08:19:00Z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542DE08A799145F6A876F09FA56A2D30</vt:lpwstr>
  </property>
</Properties>
</file>